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93A8F" w14:textId="77777777" w:rsidR="003913A1" w:rsidRPr="00B94CD2" w:rsidRDefault="003913A1" w:rsidP="003913A1">
      <w:pPr>
        <w:pStyle w:val="ChecklistTitle"/>
      </w:pPr>
      <w:r>
        <w:t>Hand Hygiene Practices</w:t>
      </w:r>
      <w:r w:rsidRPr="00B94CD2">
        <w:t xml:space="preserve"> </w:t>
      </w:r>
    </w:p>
    <w:p w14:paraId="1EB87151" w14:textId="63E1DED2" w:rsidR="003913A1" w:rsidRPr="00C53CDC" w:rsidRDefault="003913A1" w:rsidP="003913A1">
      <w:pPr>
        <w:pStyle w:val="CLBox1"/>
        <w:rPr>
          <w:i w:val="0"/>
        </w:rPr>
      </w:pPr>
      <w:r>
        <w:t>Proper hand hygiene is an important and necessary component of an infection prevention program. In accordance with its National Patient Safety Goal NPSG.07.01.01, The Joint Commission requires organizations to have hand hygiene practices that comply with either the Centers for Disease Control and Prevention (CDC)</w:t>
      </w:r>
      <w:r>
        <w:rPr>
          <w:i w:val="0"/>
        </w:rPr>
        <w:t xml:space="preserve"> </w:t>
      </w:r>
      <w:r w:rsidRPr="00857EA1">
        <w:t>guidelines</w:t>
      </w:r>
      <w:r>
        <w:rPr>
          <w:vertAlign w:val="superscript"/>
        </w:rPr>
        <w:t>1</w:t>
      </w:r>
      <w:r>
        <w:t xml:space="preserve"> or the World Health Organization (WHO) guidelines.</w:t>
      </w:r>
      <w:r w:rsidRPr="00857EA1">
        <w:rPr>
          <w:vertAlign w:val="superscript"/>
        </w:rPr>
        <w:t>2</w:t>
      </w:r>
      <w:r>
        <w:t>* Health care organizations may choose which guidelines to follow but cannot pick and choose requirements from both of these—and also must follow applicable local, state, regional, or national regulation</w:t>
      </w:r>
      <w:r w:rsidR="00E12840">
        <w:t>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3595"/>
        <w:gridCol w:w="1440"/>
        <w:gridCol w:w="5755"/>
      </w:tblGrid>
      <w:tr w:rsidR="003913A1" w:rsidRPr="000A6822" w14:paraId="7B052C36" w14:textId="77777777" w:rsidTr="00097018">
        <w:trPr>
          <w:trHeight w:val="288"/>
        </w:trPr>
        <w:tc>
          <w:tcPr>
            <w:tcW w:w="5035" w:type="dxa"/>
            <w:gridSpan w:val="2"/>
            <w:vAlign w:val="center"/>
          </w:tcPr>
          <w:p w14:paraId="24E00373" w14:textId="77777777" w:rsidR="003913A1" w:rsidRPr="000A6822" w:rsidRDefault="003913A1" w:rsidP="00097018">
            <w:pPr>
              <w:pStyle w:val="Table1b"/>
            </w:pPr>
            <w:r>
              <w:t>Organization</w:t>
            </w:r>
            <w:r w:rsidRPr="000A6822">
              <w:t>:</w:t>
            </w:r>
            <w:r w:rsidRPr="000A6822">
              <w:tab/>
            </w:r>
          </w:p>
        </w:tc>
        <w:tc>
          <w:tcPr>
            <w:tcW w:w="5755" w:type="dxa"/>
            <w:vAlign w:val="center"/>
          </w:tcPr>
          <w:p w14:paraId="40F11025" w14:textId="77777777" w:rsidR="003913A1" w:rsidRPr="000A6822" w:rsidRDefault="003913A1" w:rsidP="00097018">
            <w:pPr>
              <w:pStyle w:val="Table1b"/>
              <w:tabs>
                <w:tab w:val="clear" w:pos="4805"/>
                <w:tab w:val="right" w:leader="underscore" w:pos="5650"/>
              </w:tabs>
              <w:ind w:right="-125"/>
            </w:pPr>
            <w:r w:rsidRPr="000A6822">
              <w:t>Department/Unit:</w:t>
            </w:r>
            <w:r w:rsidRPr="000A6822">
              <w:tab/>
            </w:r>
          </w:p>
        </w:tc>
      </w:tr>
      <w:tr w:rsidR="003913A1" w:rsidRPr="000A6822" w14:paraId="0A307D59" w14:textId="77777777" w:rsidTr="00097018">
        <w:trPr>
          <w:trHeight w:val="288"/>
        </w:trPr>
        <w:tc>
          <w:tcPr>
            <w:tcW w:w="3595" w:type="dxa"/>
            <w:vAlign w:val="center"/>
          </w:tcPr>
          <w:p w14:paraId="107E0C7B" w14:textId="77777777" w:rsidR="003913A1" w:rsidRPr="000A6822" w:rsidRDefault="003913A1" w:rsidP="00097018">
            <w:pPr>
              <w:pStyle w:val="Table1b"/>
              <w:tabs>
                <w:tab w:val="clear" w:pos="4805"/>
                <w:tab w:val="right" w:leader="underscore" w:pos="3365"/>
              </w:tabs>
            </w:pPr>
            <w:r w:rsidRPr="000A6822">
              <w:t>Date of Review:</w:t>
            </w:r>
            <w:r w:rsidRPr="000A6822">
              <w:tab/>
            </w:r>
          </w:p>
        </w:tc>
        <w:tc>
          <w:tcPr>
            <w:tcW w:w="7195" w:type="dxa"/>
            <w:gridSpan w:val="2"/>
            <w:vAlign w:val="center"/>
          </w:tcPr>
          <w:p w14:paraId="4EB17DB6" w14:textId="77777777" w:rsidR="003913A1" w:rsidRPr="000A6822" w:rsidRDefault="003913A1" w:rsidP="00097018">
            <w:pPr>
              <w:pStyle w:val="Table1b"/>
              <w:tabs>
                <w:tab w:val="clear" w:pos="4805"/>
                <w:tab w:val="right" w:leader="underscore" w:pos="7090"/>
              </w:tabs>
              <w:ind w:right="-125"/>
            </w:pPr>
            <w:r w:rsidRPr="000A6822">
              <w:t>Reviewer:</w:t>
            </w:r>
            <w:r w:rsidRPr="000A6822">
              <w:tab/>
            </w:r>
          </w:p>
        </w:tc>
      </w:tr>
    </w:tbl>
    <w:p w14:paraId="014564BA" w14:textId="77777777" w:rsidR="003913A1" w:rsidRPr="00F46002" w:rsidRDefault="003913A1" w:rsidP="003913A1"/>
    <w:tbl>
      <w:tblPr>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8" w:type="dxa"/>
          <w:left w:w="58" w:type="dxa"/>
          <w:bottom w:w="58" w:type="dxa"/>
          <w:right w:w="58" w:type="dxa"/>
        </w:tblCellMar>
        <w:tblLook w:val="04A0" w:firstRow="1" w:lastRow="0" w:firstColumn="1" w:lastColumn="0" w:noHBand="0" w:noVBand="1"/>
      </w:tblPr>
      <w:tblGrid>
        <w:gridCol w:w="4687"/>
        <w:gridCol w:w="344"/>
        <w:gridCol w:w="347"/>
        <w:gridCol w:w="367"/>
        <w:gridCol w:w="5055"/>
      </w:tblGrid>
      <w:tr w:rsidR="003913A1" w:rsidRPr="00297CB1" w14:paraId="67CD4072" w14:textId="77777777" w:rsidTr="00097018">
        <w:trPr>
          <w:cantSplit/>
          <w:trHeight w:val="288"/>
          <w:tblHeader/>
        </w:trPr>
        <w:tc>
          <w:tcPr>
            <w:tcW w:w="4687" w:type="dxa"/>
            <w:shd w:val="clear" w:color="auto" w:fill="AEAAAA" w:themeFill="background2" w:themeFillShade="BF"/>
            <w:vAlign w:val="center"/>
          </w:tcPr>
          <w:p w14:paraId="5E35D92F" w14:textId="77777777" w:rsidR="003913A1" w:rsidRPr="000A6822" w:rsidRDefault="003913A1" w:rsidP="00097018">
            <w:pPr>
              <w:pStyle w:val="Table2a"/>
            </w:pPr>
            <w:r w:rsidRPr="000A6822">
              <w:t>Questions</w:t>
            </w:r>
          </w:p>
        </w:tc>
        <w:tc>
          <w:tcPr>
            <w:tcW w:w="344" w:type="dxa"/>
            <w:shd w:val="clear" w:color="auto" w:fill="AEAAAA" w:themeFill="background2" w:themeFillShade="BF"/>
            <w:vAlign w:val="center"/>
          </w:tcPr>
          <w:p w14:paraId="52D9C0F5" w14:textId="77777777" w:rsidR="003913A1" w:rsidRPr="000A6822" w:rsidRDefault="003913A1" w:rsidP="00097018">
            <w:pPr>
              <w:pStyle w:val="Table2a"/>
            </w:pPr>
            <w:r>
              <w:t>Y</w:t>
            </w:r>
          </w:p>
        </w:tc>
        <w:tc>
          <w:tcPr>
            <w:tcW w:w="347" w:type="dxa"/>
            <w:shd w:val="clear" w:color="auto" w:fill="AEAAAA" w:themeFill="background2" w:themeFillShade="BF"/>
            <w:vAlign w:val="center"/>
          </w:tcPr>
          <w:p w14:paraId="06CC56FE" w14:textId="77777777" w:rsidR="003913A1" w:rsidRPr="000A6822" w:rsidRDefault="003913A1" w:rsidP="00097018">
            <w:pPr>
              <w:pStyle w:val="Table2a"/>
            </w:pPr>
            <w:r>
              <w:t>N</w:t>
            </w:r>
          </w:p>
        </w:tc>
        <w:tc>
          <w:tcPr>
            <w:tcW w:w="367" w:type="dxa"/>
            <w:shd w:val="clear" w:color="auto" w:fill="AEAAAA" w:themeFill="background2" w:themeFillShade="BF"/>
            <w:vAlign w:val="center"/>
          </w:tcPr>
          <w:p w14:paraId="6831F589" w14:textId="77777777" w:rsidR="003913A1" w:rsidRPr="000A6822" w:rsidRDefault="003913A1" w:rsidP="00097018">
            <w:pPr>
              <w:pStyle w:val="Table2a"/>
            </w:pPr>
            <w:r w:rsidRPr="000A6822">
              <w:t>NA</w:t>
            </w:r>
          </w:p>
        </w:tc>
        <w:tc>
          <w:tcPr>
            <w:tcW w:w="5055" w:type="dxa"/>
            <w:shd w:val="clear" w:color="auto" w:fill="AEAAAA" w:themeFill="background2" w:themeFillShade="BF"/>
            <w:vAlign w:val="center"/>
          </w:tcPr>
          <w:p w14:paraId="5FA56980" w14:textId="77777777" w:rsidR="003913A1" w:rsidRPr="000A6822" w:rsidRDefault="003913A1" w:rsidP="00097018">
            <w:pPr>
              <w:pStyle w:val="Table2a"/>
            </w:pPr>
            <w:r>
              <w:t>Comments</w:t>
            </w:r>
          </w:p>
        </w:tc>
      </w:tr>
      <w:tr w:rsidR="003913A1" w:rsidRPr="00297CB1" w14:paraId="2F72DB4E" w14:textId="77777777" w:rsidTr="00097018">
        <w:trPr>
          <w:cantSplit/>
          <w:trHeight w:val="288"/>
        </w:trPr>
        <w:tc>
          <w:tcPr>
            <w:tcW w:w="10800" w:type="dxa"/>
            <w:gridSpan w:val="5"/>
            <w:shd w:val="clear" w:color="auto" w:fill="D0CECE" w:themeFill="background2" w:themeFillShade="E6"/>
            <w:vAlign w:val="center"/>
          </w:tcPr>
          <w:p w14:paraId="482E334D" w14:textId="77777777" w:rsidR="003913A1" w:rsidRPr="00C53CDC" w:rsidRDefault="003913A1" w:rsidP="00097018">
            <w:pPr>
              <w:pStyle w:val="Table2b"/>
              <w:rPr>
                <w:vertAlign w:val="superscript"/>
              </w:rPr>
            </w:pPr>
            <w:r>
              <w:t xml:space="preserve">Administrative Goals and Controls </w:t>
            </w:r>
          </w:p>
        </w:tc>
      </w:tr>
      <w:tr w:rsidR="003913A1" w:rsidRPr="00297CB1" w14:paraId="651D96A9" w14:textId="77777777" w:rsidTr="00097018">
        <w:trPr>
          <w:cantSplit/>
          <w:trHeight w:val="576"/>
        </w:trPr>
        <w:tc>
          <w:tcPr>
            <w:tcW w:w="4687" w:type="dxa"/>
            <w:shd w:val="clear" w:color="auto" w:fill="auto"/>
          </w:tcPr>
          <w:p w14:paraId="6453FA01" w14:textId="77777777" w:rsidR="003913A1" w:rsidRDefault="003913A1" w:rsidP="00097018">
            <w:pPr>
              <w:pStyle w:val="Table2Text"/>
            </w:pPr>
            <w:r>
              <w:t>Is the hand hygiene policy fully compliant with all local, state, regional, and federal rules and regulations?</w:t>
            </w:r>
          </w:p>
        </w:tc>
        <w:tc>
          <w:tcPr>
            <w:tcW w:w="344" w:type="dxa"/>
            <w:shd w:val="clear" w:color="auto" w:fill="auto"/>
          </w:tcPr>
          <w:p w14:paraId="04AADAD3" w14:textId="77777777" w:rsidR="003913A1" w:rsidRPr="00941704" w:rsidRDefault="003913A1" w:rsidP="00097018">
            <w:pPr>
              <w:pStyle w:val="Table2Text"/>
            </w:pPr>
          </w:p>
        </w:tc>
        <w:tc>
          <w:tcPr>
            <w:tcW w:w="347" w:type="dxa"/>
            <w:shd w:val="clear" w:color="auto" w:fill="auto"/>
          </w:tcPr>
          <w:p w14:paraId="299977B1" w14:textId="77777777" w:rsidR="003913A1" w:rsidRPr="00941704" w:rsidRDefault="003913A1" w:rsidP="00097018">
            <w:pPr>
              <w:pStyle w:val="Table2Text"/>
            </w:pPr>
          </w:p>
        </w:tc>
        <w:tc>
          <w:tcPr>
            <w:tcW w:w="367" w:type="dxa"/>
            <w:shd w:val="clear" w:color="auto" w:fill="auto"/>
          </w:tcPr>
          <w:p w14:paraId="7F918D20" w14:textId="77777777" w:rsidR="003913A1" w:rsidRPr="00941704" w:rsidRDefault="003913A1" w:rsidP="00097018">
            <w:pPr>
              <w:pStyle w:val="Table2Text"/>
            </w:pPr>
          </w:p>
        </w:tc>
        <w:tc>
          <w:tcPr>
            <w:tcW w:w="5055" w:type="dxa"/>
            <w:shd w:val="clear" w:color="auto" w:fill="auto"/>
          </w:tcPr>
          <w:p w14:paraId="0DDFFDF0" w14:textId="77777777" w:rsidR="003913A1" w:rsidRPr="00DE5143" w:rsidRDefault="003913A1" w:rsidP="00097018"/>
        </w:tc>
      </w:tr>
      <w:tr w:rsidR="003913A1" w:rsidRPr="00297CB1" w14:paraId="7E409A06" w14:textId="77777777" w:rsidTr="00097018">
        <w:trPr>
          <w:cantSplit/>
          <w:trHeight w:val="576"/>
        </w:trPr>
        <w:tc>
          <w:tcPr>
            <w:tcW w:w="4687" w:type="dxa"/>
            <w:shd w:val="clear" w:color="auto" w:fill="auto"/>
          </w:tcPr>
          <w:p w14:paraId="3B29AD42" w14:textId="77777777" w:rsidR="003913A1" w:rsidRDefault="003913A1" w:rsidP="00097018">
            <w:pPr>
              <w:pStyle w:val="Table2Text"/>
            </w:pPr>
            <w:r>
              <w:t>Does the hand hygiene</w:t>
            </w:r>
            <w:r w:rsidRPr="0098126D">
              <w:t xml:space="preserve"> program follow categories IA, IB, and IC o</w:t>
            </w:r>
            <w:r>
              <w:t xml:space="preserve">f </w:t>
            </w:r>
            <w:r w:rsidRPr="0098126D">
              <w:t>the current CDC</w:t>
            </w:r>
            <w:r w:rsidRPr="00C34CCF">
              <w:rPr>
                <w:vertAlign w:val="superscript"/>
              </w:rPr>
              <w:t>1</w:t>
            </w:r>
            <w:r w:rsidRPr="0098126D">
              <w:t xml:space="preserve"> </w:t>
            </w:r>
            <w:r>
              <w:t>and/</w:t>
            </w:r>
            <w:r w:rsidRPr="0098126D">
              <w:t>or the WHO</w:t>
            </w:r>
            <w:r w:rsidRPr="00C34CCF">
              <w:rPr>
                <w:vertAlign w:val="superscript"/>
              </w:rPr>
              <w:t>2</w:t>
            </w:r>
            <w:r w:rsidRPr="0098126D">
              <w:t xml:space="preserve"> hand hygiene guidelines</w:t>
            </w:r>
            <w:r>
              <w:t>?*</w:t>
            </w:r>
          </w:p>
        </w:tc>
        <w:tc>
          <w:tcPr>
            <w:tcW w:w="344" w:type="dxa"/>
            <w:shd w:val="clear" w:color="auto" w:fill="auto"/>
          </w:tcPr>
          <w:p w14:paraId="48E88AFA" w14:textId="77777777" w:rsidR="003913A1" w:rsidRPr="00941704" w:rsidRDefault="003913A1" w:rsidP="00097018">
            <w:pPr>
              <w:pStyle w:val="Table2Text"/>
            </w:pPr>
          </w:p>
        </w:tc>
        <w:tc>
          <w:tcPr>
            <w:tcW w:w="347" w:type="dxa"/>
            <w:shd w:val="clear" w:color="auto" w:fill="auto"/>
          </w:tcPr>
          <w:p w14:paraId="1C287609" w14:textId="77777777" w:rsidR="003913A1" w:rsidRPr="00941704" w:rsidRDefault="003913A1" w:rsidP="00097018">
            <w:pPr>
              <w:pStyle w:val="Table2Text"/>
            </w:pPr>
          </w:p>
        </w:tc>
        <w:tc>
          <w:tcPr>
            <w:tcW w:w="367" w:type="dxa"/>
            <w:shd w:val="clear" w:color="auto" w:fill="auto"/>
          </w:tcPr>
          <w:p w14:paraId="5744E93F" w14:textId="77777777" w:rsidR="003913A1" w:rsidRPr="00941704" w:rsidRDefault="003913A1" w:rsidP="00097018">
            <w:pPr>
              <w:pStyle w:val="Table2Text"/>
            </w:pPr>
          </w:p>
        </w:tc>
        <w:tc>
          <w:tcPr>
            <w:tcW w:w="5055" w:type="dxa"/>
            <w:shd w:val="clear" w:color="auto" w:fill="auto"/>
          </w:tcPr>
          <w:p w14:paraId="09B4F5A6" w14:textId="77777777" w:rsidR="003913A1" w:rsidRPr="00DE5143" w:rsidRDefault="003913A1" w:rsidP="00097018"/>
        </w:tc>
      </w:tr>
      <w:tr w:rsidR="003913A1" w:rsidRPr="00297CB1" w14:paraId="4C989A97" w14:textId="77777777" w:rsidTr="00097018">
        <w:trPr>
          <w:cantSplit/>
          <w:trHeight w:val="576"/>
        </w:trPr>
        <w:tc>
          <w:tcPr>
            <w:tcW w:w="4687" w:type="dxa"/>
            <w:shd w:val="clear" w:color="auto" w:fill="auto"/>
          </w:tcPr>
          <w:p w14:paraId="0F61C547" w14:textId="5FF6403E" w:rsidR="003913A1" w:rsidRPr="00172637" w:rsidRDefault="003913A1" w:rsidP="00097018">
            <w:pPr>
              <w:pStyle w:val="Table2Text"/>
            </w:pPr>
            <w:r>
              <w:t>Does the organization’s hand hygiene program include goals for improving compliance, monitoring of success or failure, and improvement of results based on goals, as required by The Joint Commission National Patient Safety Goal NPSG 07.01.01?</w:t>
            </w:r>
          </w:p>
        </w:tc>
        <w:tc>
          <w:tcPr>
            <w:tcW w:w="344" w:type="dxa"/>
            <w:shd w:val="clear" w:color="auto" w:fill="auto"/>
          </w:tcPr>
          <w:p w14:paraId="34D9FA41" w14:textId="77777777" w:rsidR="003913A1" w:rsidRPr="00941704" w:rsidRDefault="003913A1" w:rsidP="00097018">
            <w:pPr>
              <w:pStyle w:val="Table2Text"/>
            </w:pPr>
          </w:p>
        </w:tc>
        <w:tc>
          <w:tcPr>
            <w:tcW w:w="347" w:type="dxa"/>
            <w:shd w:val="clear" w:color="auto" w:fill="auto"/>
          </w:tcPr>
          <w:p w14:paraId="296251B4" w14:textId="77777777" w:rsidR="003913A1" w:rsidRPr="00941704" w:rsidRDefault="003913A1" w:rsidP="00097018">
            <w:pPr>
              <w:pStyle w:val="Table2Text"/>
            </w:pPr>
          </w:p>
        </w:tc>
        <w:tc>
          <w:tcPr>
            <w:tcW w:w="367" w:type="dxa"/>
            <w:shd w:val="clear" w:color="auto" w:fill="auto"/>
          </w:tcPr>
          <w:p w14:paraId="3BE521CF" w14:textId="77777777" w:rsidR="003913A1" w:rsidRPr="00941704" w:rsidRDefault="003913A1" w:rsidP="00097018">
            <w:pPr>
              <w:pStyle w:val="Table2Text"/>
            </w:pPr>
          </w:p>
        </w:tc>
        <w:tc>
          <w:tcPr>
            <w:tcW w:w="5055" w:type="dxa"/>
            <w:shd w:val="clear" w:color="auto" w:fill="auto"/>
          </w:tcPr>
          <w:p w14:paraId="604EDD9C" w14:textId="77777777" w:rsidR="003913A1" w:rsidRPr="00DE5143" w:rsidRDefault="003913A1" w:rsidP="00097018"/>
        </w:tc>
      </w:tr>
      <w:tr w:rsidR="003913A1" w:rsidRPr="00297CB1" w14:paraId="5D9B5F8E" w14:textId="77777777" w:rsidTr="00097018">
        <w:trPr>
          <w:cantSplit/>
          <w:trHeight w:val="576"/>
        </w:trPr>
        <w:tc>
          <w:tcPr>
            <w:tcW w:w="4687" w:type="dxa"/>
            <w:shd w:val="clear" w:color="auto" w:fill="auto"/>
          </w:tcPr>
          <w:p w14:paraId="156F626F" w14:textId="77777777" w:rsidR="003913A1" w:rsidRPr="00172637" w:rsidRDefault="003913A1" w:rsidP="00097018">
            <w:pPr>
              <w:pStyle w:val="Table2Text"/>
            </w:pPr>
            <w:r>
              <w:t>Has the organization made improved hand hygiene compliance an institutional priority and provided appropriate administrative resources and financial support?</w:t>
            </w:r>
          </w:p>
        </w:tc>
        <w:tc>
          <w:tcPr>
            <w:tcW w:w="344" w:type="dxa"/>
            <w:shd w:val="clear" w:color="auto" w:fill="auto"/>
          </w:tcPr>
          <w:p w14:paraId="6D1FEC0D" w14:textId="77777777" w:rsidR="003913A1" w:rsidRPr="00941704" w:rsidRDefault="003913A1" w:rsidP="00097018">
            <w:pPr>
              <w:pStyle w:val="Table2Text"/>
            </w:pPr>
          </w:p>
        </w:tc>
        <w:tc>
          <w:tcPr>
            <w:tcW w:w="347" w:type="dxa"/>
            <w:shd w:val="clear" w:color="auto" w:fill="auto"/>
          </w:tcPr>
          <w:p w14:paraId="7CAFA39B" w14:textId="77777777" w:rsidR="003913A1" w:rsidRPr="00941704" w:rsidRDefault="003913A1" w:rsidP="00097018">
            <w:pPr>
              <w:pStyle w:val="Table2Text"/>
            </w:pPr>
          </w:p>
        </w:tc>
        <w:tc>
          <w:tcPr>
            <w:tcW w:w="367" w:type="dxa"/>
            <w:shd w:val="clear" w:color="auto" w:fill="auto"/>
          </w:tcPr>
          <w:p w14:paraId="79247F4B" w14:textId="77777777" w:rsidR="003913A1" w:rsidRPr="00941704" w:rsidRDefault="003913A1" w:rsidP="00097018">
            <w:pPr>
              <w:pStyle w:val="Table2Text"/>
            </w:pPr>
          </w:p>
        </w:tc>
        <w:tc>
          <w:tcPr>
            <w:tcW w:w="5055" w:type="dxa"/>
            <w:shd w:val="clear" w:color="auto" w:fill="auto"/>
          </w:tcPr>
          <w:p w14:paraId="0834688B" w14:textId="77777777" w:rsidR="003913A1" w:rsidRPr="00DE5143" w:rsidRDefault="003913A1" w:rsidP="00097018"/>
        </w:tc>
      </w:tr>
      <w:tr w:rsidR="003913A1" w:rsidRPr="00297CB1" w14:paraId="7A3147B0" w14:textId="77777777" w:rsidTr="00097018">
        <w:trPr>
          <w:cantSplit/>
          <w:trHeight w:val="576"/>
        </w:trPr>
        <w:tc>
          <w:tcPr>
            <w:tcW w:w="4687" w:type="dxa"/>
            <w:shd w:val="clear" w:color="auto" w:fill="auto"/>
          </w:tcPr>
          <w:p w14:paraId="2CADBA3B" w14:textId="77777777" w:rsidR="003913A1" w:rsidRPr="00172637" w:rsidRDefault="003913A1" w:rsidP="00097018">
            <w:pPr>
              <w:pStyle w:val="Table2Text"/>
            </w:pPr>
            <w:r>
              <w:t>Has a multidisciplinary program been implemented to improve the adherence of health care workers to important hand hygiene practices?</w:t>
            </w:r>
          </w:p>
        </w:tc>
        <w:tc>
          <w:tcPr>
            <w:tcW w:w="344" w:type="dxa"/>
            <w:shd w:val="clear" w:color="auto" w:fill="auto"/>
          </w:tcPr>
          <w:p w14:paraId="1FCE35A3" w14:textId="77777777" w:rsidR="003913A1" w:rsidRPr="00941704" w:rsidRDefault="003913A1" w:rsidP="00097018">
            <w:pPr>
              <w:pStyle w:val="Table2Text"/>
            </w:pPr>
          </w:p>
        </w:tc>
        <w:tc>
          <w:tcPr>
            <w:tcW w:w="347" w:type="dxa"/>
            <w:shd w:val="clear" w:color="auto" w:fill="auto"/>
          </w:tcPr>
          <w:p w14:paraId="44EC7DA4" w14:textId="77777777" w:rsidR="003913A1" w:rsidRPr="00941704" w:rsidRDefault="003913A1" w:rsidP="00097018">
            <w:pPr>
              <w:pStyle w:val="Table2Text"/>
            </w:pPr>
          </w:p>
        </w:tc>
        <w:tc>
          <w:tcPr>
            <w:tcW w:w="367" w:type="dxa"/>
            <w:shd w:val="clear" w:color="auto" w:fill="auto"/>
          </w:tcPr>
          <w:p w14:paraId="3F9CC4BC" w14:textId="77777777" w:rsidR="003913A1" w:rsidRPr="00941704" w:rsidRDefault="003913A1" w:rsidP="00097018">
            <w:pPr>
              <w:pStyle w:val="Table2Text"/>
            </w:pPr>
          </w:p>
        </w:tc>
        <w:tc>
          <w:tcPr>
            <w:tcW w:w="5055" w:type="dxa"/>
            <w:shd w:val="clear" w:color="auto" w:fill="auto"/>
          </w:tcPr>
          <w:p w14:paraId="7C34370F" w14:textId="77777777" w:rsidR="003913A1" w:rsidRPr="00DE5143" w:rsidRDefault="003913A1" w:rsidP="00097018"/>
        </w:tc>
      </w:tr>
      <w:tr w:rsidR="003913A1" w:rsidRPr="00297CB1" w14:paraId="1840BDEB" w14:textId="77777777" w:rsidTr="00097018">
        <w:trPr>
          <w:cantSplit/>
          <w:trHeight w:val="288"/>
        </w:trPr>
        <w:tc>
          <w:tcPr>
            <w:tcW w:w="10800" w:type="dxa"/>
            <w:gridSpan w:val="5"/>
            <w:shd w:val="clear" w:color="auto" w:fill="D0CECE" w:themeFill="background2" w:themeFillShade="E6"/>
            <w:vAlign w:val="center"/>
          </w:tcPr>
          <w:p w14:paraId="4F9813E9" w14:textId="77777777" w:rsidR="003913A1" w:rsidRPr="00C53CDC" w:rsidRDefault="003913A1" w:rsidP="00097018">
            <w:pPr>
              <w:pStyle w:val="Table2b"/>
              <w:rPr>
                <w:vertAlign w:val="superscript"/>
              </w:rPr>
            </w:pPr>
            <w:r>
              <w:t xml:space="preserve">Organization Policies </w:t>
            </w:r>
          </w:p>
        </w:tc>
      </w:tr>
      <w:tr w:rsidR="003913A1" w:rsidRPr="00297CB1" w14:paraId="1F620123" w14:textId="77777777" w:rsidTr="00097018">
        <w:trPr>
          <w:cantSplit/>
          <w:trHeight w:val="576"/>
        </w:trPr>
        <w:tc>
          <w:tcPr>
            <w:tcW w:w="4687" w:type="dxa"/>
            <w:shd w:val="clear" w:color="auto" w:fill="auto"/>
          </w:tcPr>
          <w:p w14:paraId="06C2A5E9" w14:textId="77777777" w:rsidR="003913A1" w:rsidRDefault="003913A1" w:rsidP="00097018">
            <w:pPr>
              <w:pStyle w:val="Table2Text"/>
            </w:pPr>
            <w:r>
              <w:t>Does the organization e</w:t>
            </w:r>
            <w:r w:rsidRPr="00A92031">
              <w:t>nsure that health</w:t>
            </w:r>
            <w:r>
              <w:t xml:space="preserve"> </w:t>
            </w:r>
            <w:r w:rsidRPr="00A92031">
              <w:t>care personnel perform hand hygiene with soap and water when hands are visibly soiled</w:t>
            </w:r>
            <w:r>
              <w:t>?</w:t>
            </w:r>
          </w:p>
        </w:tc>
        <w:tc>
          <w:tcPr>
            <w:tcW w:w="344" w:type="dxa"/>
            <w:shd w:val="clear" w:color="auto" w:fill="auto"/>
          </w:tcPr>
          <w:p w14:paraId="74637E55" w14:textId="77777777" w:rsidR="003913A1" w:rsidRPr="00941704" w:rsidRDefault="003913A1" w:rsidP="00097018">
            <w:pPr>
              <w:pStyle w:val="Table2Text"/>
            </w:pPr>
          </w:p>
        </w:tc>
        <w:tc>
          <w:tcPr>
            <w:tcW w:w="347" w:type="dxa"/>
            <w:shd w:val="clear" w:color="auto" w:fill="auto"/>
          </w:tcPr>
          <w:p w14:paraId="27F286E8" w14:textId="77777777" w:rsidR="003913A1" w:rsidRPr="00941704" w:rsidRDefault="003913A1" w:rsidP="00097018">
            <w:pPr>
              <w:pStyle w:val="Table2Text"/>
            </w:pPr>
          </w:p>
        </w:tc>
        <w:tc>
          <w:tcPr>
            <w:tcW w:w="367" w:type="dxa"/>
            <w:shd w:val="clear" w:color="auto" w:fill="auto"/>
          </w:tcPr>
          <w:p w14:paraId="1E2E27DB" w14:textId="77777777" w:rsidR="003913A1" w:rsidRPr="00941704" w:rsidRDefault="003913A1" w:rsidP="00097018">
            <w:pPr>
              <w:pStyle w:val="Table2Text"/>
            </w:pPr>
          </w:p>
        </w:tc>
        <w:tc>
          <w:tcPr>
            <w:tcW w:w="5055" w:type="dxa"/>
            <w:shd w:val="clear" w:color="auto" w:fill="auto"/>
          </w:tcPr>
          <w:p w14:paraId="6BBBD186" w14:textId="77777777" w:rsidR="003913A1" w:rsidRPr="00DE5143" w:rsidRDefault="003913A1" w:rsidP="00097018"/>
        </w:tc>
      </w:tr>
      <w:tr w:rsidR="003913A1" w:rsidRPr="00297CB1" w14:paraId="69F3586B" w14:textId="77777777" w:rsidTr="00097018">
        <w:trPr>
          <w:cantSplit/>
          <w:trHeight w:val="576"/>
        </w:trPr>
        <w:tc>
          <w:tcPr>
            <w:tcW w:w="4687" w:type="dxa"/>
            <w:shd w:val="clear" w:color="auto" w:fill="auto"/>
          </w:tcPr>
          <w:p w14:paraId="0DD24E25" w14:textId="77777777" w:rsidR="003913A1" w:rsidRDefault="003913A1" w:rsidP="00097018">
            <w:pPr>
              <w:pStyle w:val="Table2Text"/>
            </w:pPr>
            <w:r>
              <w:t>Does the organization e</w:t>
            </w:r>
            <w:r w:rsidRPr="00A92031">
              <w:t>nsure that health</w:t>
            </w:r>
            <w:r>
              <w:t xml:space="preserve"> </w:t>
            </w:r>
            <w:r w:rsidRPr="00A92031">
              <w:t xml:space="preserve">care personnel perform hand hygiene with </w:t>
            </w:r>
            <w:r>
              <w:t>an alcohol-based hand rub</w:t>
            </w:r>
            <w:r w:rsidRPr="00A92031">
              <w:t xml:space="preserve"> </w:t>
            </w:r>
            <w:r>
              <w:t xml:space="preserve">(ABHR) </w:t>
            </w:r>
            <w:r w:rsidRPr="00A92031">
              <w:t xml:space="preserve">when hands are </w:t>
            </w:r>
            <w:r>
              <w:t xml:space="preserve">not </w:t>
            </w:r>
            <w:r w:rsidRPr="00A92031">
              <w:t>visibly soiled</w:t>
            </w:r>
            <w:r>
              <w:t>?</w:t>
            </w:r>
          </w:p>
        </w:tc>
        <w:tc>
          <w:tcPr>
            <w:tcW w:w="344" w:type="dxa"/>
            <w:shd w:val="clear" w:color="auto" w:fill="auto"/>
          </w:tcPr>
          <w:p w14:paraId="580C9E48" w14:textId="77777777" w:rsidR="003913A1" w:rsidRPr="00941704" w:rsidRDefault="003913A1" w:rsidP="00097018">
            <w:pPr>
              <w:pStyle w:val="Table2Text"/>
            </w:pPr>
          </w:p>
        </w:tc>
        <w:tc>
          <w:tcPr>
            <w:tcW w:w="347" w:type="dxa"/>
            <w:shd w:val="clear" w:color="auto" w:fill="auto"/>
          </w:tcPr>
          <w:p w14:paraId="77211CE0" w14:textId="77777777" w:rsidR="003913A1" w:rsidRPr="00941704" w:rsidRDefault="003913A1" w:rsidP="00097018">
            <w:pPr>
              <w:pStyle w:val="Table2Text"/>
            </w:pPr>
          </w:p>
        </w:tc>
        <w:tc>
          <w:tcPr>
            <w:tcW w:w="367" w:type="dxa"/>
            <w:shd w:val="clear" w:color="auto" w:fill="auto"/>
          </w:tcPr>
          <w:p w14:paraId="4C5DACB8" w14:textId="77777777" w:rsidR="003913A1" w:rsidRPr="00941704" w:rsidRDefault="003913A1" w:rsidP="00097018">
            <w:pPr>
              <w:pStyle w:val="Table2Text"/>
            </w:pPr>
          </w:p>
        </w:tc>
        <w:tc>
          <w:tcPr>
            <w:tcW w:w="5055" w:type="dxa"/>
            <w:shd w:val="clear" w:color="auto" w:fill="auto"/>
          </w:tcPr>
          <w:p w14:paraId="40B7E5B0" w14:textId="77777777" w:rsidR="003913A1" w:rsidRPr="00DE5143" w:rsidRDefault="003913A1" w:rsidP="00097018"/>
        </w:tc>
      </w:tr>
      <w:tr w:rsidR="003913A1" w:rsidRPr="00297CB1" w14:paraId="0DE13FD7" w14:textId="77777777" w:rsidTr="00097018">
        <w:trPr>
          <w:cantSplit/>
          <w:trHeight w:val="576"/>
        </w:trPr>
        <w:tc>
          <w:tcPr>
            <w:tcW w:w="4687" w:type="dxa"/>
            <w:shd w:val="clear" w:color="auto" w:fill="auto"/>
          </w:tcPr>
          <w:p w14:paraId="3793E5A7" w14:textId="77777777" w:rsidR="003913A1" w:rsidRDefault="003913A1" w:rsidP="00097018">
            <w:pPr>
              <w:pStyle w:val="Table2Text"/>
            </w:pPr>
            <w:r>
              <w:t xml:space="preserve">Does the organization </w:t>
            </w:r>
            <w:r w:rsidRPr="000070C9">
              <w:t>promote preferential use of alcohol-based hand rub over soap and water in most clinical situations</w:t>
            </w:r>
            <w:r>
              <w:t>?</w:t>
            </w:r>
          </w:p>
        </w:tc>
        <w:tc>
          <w:tcPr>
            <w:tcW w:w="344" w:type="dxa"/>
            <w:shd w:val="clear" w:color="auto" w:fill="auto"/>
          </w:tcPr>
          <w:p w14:paraId="3FDDF6E8" w14:textId="77777777" w:rsidR="003913A1" w:rsidRPr="00941704" w:rsidRDefault="003913A1" w:rsidP="00097018">
            <w:pPr>
              <w:pStyle w:val="Table2Text"/>
            </w:pPr>
          </w:p>
        </w:tc>
        <w:tc>
          <w:tcPr>
            <w:tcW w:w="347" w:type="dxa"/>
            <w:shd w:val="clear" w:color="auto" w:fill="auto"/>
          </w:tcPr>
          <w:p w14:paraId="415607CF" w14:textId="77777777" w:rsidR="003913A1" w:rsidRPr="00941704" w:rsidRDefault="003913A1" w:rsidP="00097018">
            <w:pPr>
              <w:pStyle w:val="Table2Text"/>
            </w:pPr>
          </w:p>
        </w:tc>
        <w:tc>
          <w:tcPr>
            <w:tcW w:w="367" w:type="dxa"/>
            <w:shd w:val="clear" w:color="auto" w:fill="auto"/>
          </w:tcPr>
          <w:p w14:paraId="1C766EC3" w14:textId="77777777" w:rsidR="003913A1" w:rsidRPr="00941704" w:rsidRDefault="003913A1" w:rsidP="00097018">
            <w:pPr>
              <w:pStyle w:val="Table2Text"/>
            </w:pPr>
          </w:p>
        </w:tc>
        <w:tc>
          <w:tcPr>
            <w:tcW w:w="5055" w:type="dxa"/>
            <w:shd w:val="clear" w:color="auto" w:fill="auto"/>
          </w:tcPr>
          <w:p w14:paraId="0683EB29" w14:textId="77777777" w:rsidR="003913A1" w:rsidRPr="00DE5143" w:rsidRDefault="003913A1" w:rsidP="00097018"/>
        </w:tc>
      </w:tr>
      <w:tr w:rsidR="003913A1" w:rsidRPr="00297CB1" w14:paraId="04BD7CEE" w14:textId="77777777" w:rsidTr="00097018">
        <w:trPr>
          <w:cantSplit/>
          <w:trHeight w:val="576"/>
        </w:trPr>
        <w:tc>
          <w:tcPr>
            <w:tcW w:w="4687" w:type="dxa"/>
            <w:shd w:val="clear" w:color="auto" w:fill="auto"/>
          </w:tcPr>
          <w:p w14:paraId="155ADA93" w14:textId="355848E7" w:rsidR="003913A1" w:rsidRPr="00225AA2" w:rsidRDefault="003913A1" w:rsidP="00097018">
            <w:pPr>
              <w:pStyle w:val="Table2Text"/>
            </w:pPr>
            <w:r>
              <w:lastRenderedPageBreak/>
              <w:t>Does the organization require staff to use an alcohol-based hand rub or wash with soap and water for the following</w:t>
            </w:r>
            <w:r>
              <w:rPr>
                <w:vertAlign w:val="superscript"/>
              </w:rPr>
              <w:t>3</w:t>
            </w:r>
            <w:r w:rsidR="00225AA2">
              <w:t>:</w:t>
            </w:r>
          </w:p>
          <w:p w14:paraId="597FE71B" w14:textId="16F1968B" w:rsidR="003913A1" w:rsidRDefault="003913A1" w:rsidP="003913A1">
            <w:pPr>
              <w:pStyle w:val="Table2Text"/>
              <w:numPr>
                <w:ilvl w:val="0"/>
                <w:numId w:val="6"/>
              </w:numPr>
            </w:pPr>
            <w:r>
              <w:t>Immediately before touching a patient</w:t>
            </w:r>
            <w:r w:rsidR="00225AA2">
              <w:t>?</w:t>
            </w:r>
          </w:p>
          <w:p w14:paraId="1AD1EF5F" w14:textId="4D29170E" w:rsidR="003913A1" w:rsidRDefault="003913A1" w:rsidP="003913A1">
            <w:pPr>
              <w:pStyle w:val="Table2Text"/>
              <w:numPr>
                <w:ilvl w:val="0"/>
                <w:numId w:val="6"/>
              </w:numPr>
            </w:pPr>
            <w:r w:rsidRPr="00413BE6">
              <w:t>Before performing an aseptic task</w:t>
            </w:r>
            <w:r w:rsidR="00225AA2">
              <w:t>?</w:t>
            </w:r>
          </w:p>
          <w:p w14:paraId="02D8CCF5" w14:textId="3C6655A5" w:rsidR="003913A1" w:rsidRDefault="003913A1" w:rsidP="003913A1">
            <w:pPr>
              <w:pStyle w:val="Table2Text"/>
              <w:numPr>
                <w:ilvl w:val="0"/>
                <w:numId w:val="6"/>
              </w:numPr>
            </w:pPr>
            <w:r w:rsidRPr="00413BE6">
              <w:t>Before moving from work on a soiled body site to a clean body site on the same patient</w:t>
            </w:r>
            <w:r w:rsidR="00225AA2">
              <w:t>?</w:t>
            </w:r>
          </w:p>
          <w:p w14:paraId="523B8462" w14:textId="3CF06173" w:rsidR="003913A1" w:rsidRDefault="003913A1" w:rsidP="003913A1">
            <w:pPr>
              <w:pStyle w:val="Table2Text"/>
              <w:numPr>
                <w:ilvl w:val="0"/>
                <w:numId w:val="6"/>
              </w:numPr>
            </w:pPr>
            <w:r w:rsidRPr="00413BE6">
              <w:t>After touching a patient or the patient’s immediate environment</w:t>
            </w:r>
            <w:r w:rsidR="00225AA2">
              <w:t>?</w:t>
            </w:r>
          </w:p>
          <w:p w14:paraId="505271FA" w14:textId="6CD74FB1" w:rsidR="003913A1" w:rsidRDefault="003913A1" w:rsidP="003913A1">
            <w:pPr>
              <w:pStyle w:val="Table2Text"/>
              <w:numPr>
                <w:ilvl w:val="0"/>
                <w:numId w:val="6"/>
              </w:numPr>
            </w:pPr>
            <w:r w:rsidRPr="00413BE6">
              <w:t>After contact with blood, body fluids or contaminated surfaces</w:t>
            </w:r>
            <w:r w:rsidR="00225AA2">
              <w:t>?</w:t>
            </w:r>
          </w:p>
          <w:p w14:paraId="05EB7484" w14:textId="1B192E1E" w:rsidR="003913A1" w:rsidRDefault="003913A1" w:rsidP="003913A1">
            <w:pPr>
              <w:pStyle w:val="Table2Text"/>
              <w:numPr>
                <w:ilvl w:val="0"/>
                <w:numId w:val="6"/>
              </w:numPr>
            </w:pPr>
            <w:r w:rsidRPr="00413BE6">
              <w:t>Immediately after glove removal</w:t>
            </w:r>
            <w:r w:rsidR="00225AA2">
              <w:t>?</w:t>
            </w:r>
          </w:p>
        </w:tc>
        <w:tc>
          <w:tcPr>
            <w:tcW w:w="344" w:type="dxa"/>
            <w:shd w:val="clear" w:color="auto" w:fill="auto"/>
          </w:tcPr>
          <w:p w14:paraId="34E1A69F" w14:textId="77777777" w:rsidR="003913A1" w:rsidRPr="00941704" w:rsidRDefault="003913A1" w:rsidP="00097018">
            <w:pPr>
              <w:pStyle w:val="Table2Text"/>
            </w:pPr>
          </w:p>
        </w:tc>
        <w:tc>
          <w:tcPr>
            <w:tcW w:w="347" w:type="dxa"/>
            <w:shd w:val="clear" w:color="auto" w:fill="auto"/>
          </w:tcPr>
          <w:p w14:paraId="4FC20438" w14:textId="77777777" w:rsidR="003913A1" w:rsidRPr="00941704" w:rsidRDefault="003913A1" w:rsidP="00097018">
            <w:pPr>
              <w:pStyle w:val="Table2Text"/>
            </w:pPr>
          </w:p>
        </w:tc>
        <w:tc>
          <w:tcPr>
            <w:tcW w:w="367" w:type="dxa"/>
            <w:shd w:val="clear" w:color="auto" w:fill="auto"/>
          </w:tcPr>
          <w:p w14:paraId="6128A5BE" w14:textId="77777777" w:rsidR="003913A1" w:rsidRPr="00941704" w:rsidRDefault="003913A1" w:rsidP="00097018">
            <w:pPr>
              <w:pStyle w:val="Table2Text"/>
            </w:pPr>
          </w:p>
        </w:tc>
        <w:tc>
          <w:tcPr>
            <w:tcW w:w="5055" w:type="dxa"/>
            <w:shd w:val="clear" w:color="auto" w:fill="auto"/>
          </w:tcPr>
          <w:p w14:paraId="6F6B5C36" w14:textId="77777777" w:rsidR="003913A1" w:rsidRPr="00DE5143" w:rsidRDefault="003913A1" w:rsidP="00097018"/>
        </w:tc>
      </w:tr>
      <w:tr w:rsidR="003913A1" w:rsidRPr="00297CB1" w14:paraId="05135CEF" w14:textId="77777777" w:rsidTr="00097018">
        <w:trPr>
          <w:cantSplit/>
          <w:trHeight w:val="576"/>
        </w:trPr>
        <w:tc>
          <w:tcPr>
            <w:tcW w:w="4687" w:type="dxa"/>
            <w:shd w:val="clear" w:color="auto" w:fill="auto"/>
          </w:tcPr>
          <w:p w14:paraId="746E6CEE" w14:textId="2C80E2F4" w:rsidR="003913A1" w:rsidRDefault="00E12840" w:rsidP="00097018">
            <w:pPr>
              <w:pStyle w:val="Table2Text"/>
            </w:pPr>
            <w:r>
              <w:t>Is</w:t>
            </w:r>
            <w:r w:rsidR="003913A1">
              <w:t xml:space="preserve"> staff required to w</w:t>
            </w:r>
            <w:r w:rsidR="003913A1" w:rsidRPr="004800DA">
              <w:t xml:space="preserve">ash hands with non-antimicrobial soap and water or with antimicrobial soap and water if contact with spores (e.g., </w:t>
            </w:r>
            <w:r w:rsidR="003913A1" w:rsidRPr="004800DA">
              <w:rPr>
                <w:i/>
              </w:rPr>
              <w:t>C. difficile</w:t>
            </w:r>
            <w:r w:rsidR="003913A1" w:rsidRPr="004800DA">
              <w:t xml:space="preserve"> or </w:t>
            </w:r>
            <w:r w:rsidR="003913A1" w:rsidRPr="004800DA">
              <w:rPr>
                <w:i/>
              </w:rPr>
              <w:t>Bacillus anthracis</w:t>
            </w:r>
            <w:r w:rsidR="003913A1" w:rsidRPr="004800DA">
              <w:t>) is likely to have occurred</w:t>
            </w:r>
            <w:r w:rsidR="003913A1">
              <w:t>, as recommended in the CDC’s Isolation Precautions?**</w:t>
            </w:r>
          </w:p>
        </w:tc>
        <w:tc>
          <w:tcPr>
            <w:tcW w:w="344" w:type="dxa"/>
            <w:shd w:val="clear" w:color="auto" w:fill="auto"/>
          </w:tcPr>
          <w:p w14:paraId="4B55E8B0" w14:textId="77777777" w:rsidR="003913A1" w:rsidRPr="00941704" w:rsidRDefault="003913A1" w:rsidP="00097018">
            <w:pPr>
              <w:pStyle w:val="Table2Text"/>
            </w:pPr>
          </w:p>
        </w:tc>
        <w:tc>
          <w:tcPr>
            <w:tcW w:w="347" w:type="dxa"/>
            <w:shd w:val="clear" w:color="auto" w:fill="auto"/>
          </w:tcPr>
          <w:p w14:paraId="39CC7617" w14:textId="77777777" w:rsidR="003913A1" w:rsidRPr="00941704" w:rsidRDefault="003913A1" w:rsidP="00097018">
            <w:pPr>
              <w:pStyle w:val="Table2Text"/>
            </w:pPr>
          </w:p>
        </w:tc>
        <w:tc>
          <w:tcPr>
            <w:tcW w:w="367" w:type="dxa"/>
            <w:shd w:val="clear" w:color="auto" w:fill="auto"/>
          </w:tcPr>
          <w:p w14:paraId="73DB1523" w14:textId="77777777" w:rsidR="003913A1" w:rsidRPr="00941704" w:rsidRDefault="003913A1" w:rsidP="00097018">
            <w:pPr>
              <w:pStyle w:val="Table2Text"/>
            </w:pPr>
          </w:p>
        </w:tc>
        <w:tc>
          <w:tcPr>
            <w:tcW w:w="5055" w:type="dxa"/>
            <w:shd w:val="clear" w:color="auto" w:fill="auto"/>
          </w:tcPr>
          <w:p w14:paraId="36C6D62D" w14:textId="77777777" w:rsidR="003913A1" w:rsidRPr="00DE5143" w:rsidRDefault="003913A1" w:rsidP="00097018"/>
        </w:tc>
      </w:tr>
      <w:tr w:rsidR="003913A1" w:rsidRPr="00297CB1" w14:paraId="2CFBE0B5" w14:textId="77777777" w:rsidTr="00097018">
        <w:trPr>
          <w:cantSplit/>
          <w:trHeight w:val="576"/>
        </w:trPr>
        <w:tc>
          <w:tcPr>
            <w:tcW w:w="4687" w:type="dxa"/>
            <w:shd w:val="clear" w:color="auto" w:fill="auto"/>
          </w:tcPr>
          <w:p w14:paraId="52E0F578" w14:textId="77777777" w:rsidR="003913A1" w:rsidRDefault="003913A1" w:rsidP="00097018">
            <w:pPr>
              <w:pStyle w:val="Table2Text"/>
            </w:pPr>
            <w:r>
              <w:t xml:space="preserve">Does the organization restrict </w:t>
            </w:r>
            <w:r w:rsidRPr="00F047C6">
              <w:t>wearing of non-natural nails by health</w:t>
            </w:r>
            <w:r>
              <w:t xml:space="preserve"> </w:t>
            </w:r>
            <w:r w:rsidRPr="00F047C6">
              <w:t>care personnel who have direct contact with patients at high risk for infection and associated adverse outcomes</w:t>
            </w:r>
            <w:r>
              <w:t>, as recommended in the CDC’s Isolation Precautions?</w:t>
            </w:r>
            <w:r w:rsidRPr="00C34CCF">
              <w:rPr>
                <w:vertAlign w:val="superscript"/>
              </w:rPr>
              <w:t>4</w:t>
            </w:r>
          </w:p>
        </w:tc>
        <w:tc>
          <w:tcPr>
            <w:tcW w:w="344" w:type="dxa"/>
            <w:shd w:val="clear" w:color="auto" w:fill="auto"/>
          </w:tcPr>
          <w:p w14:paraId="1B35E2B9" w14:textId="77777777" w:rsidR="003913A1" w:rsidRPr="00941704" w:rsidRDefault="003913A1" w:rsidP="00097018">
            <w:pPr>
              <w:pStyle w:val="Table2Text"/>
            </w:pPr>
          </w:p>
        </w:tc>
        <w:tc>
          <w:tcPr>
            <w:tcW w:w="347" w:type="dxa"/>
            <w:shd w:val="clear" w:color="auto" w:fill="auto"/>
          </w:tcPr>
          <w:p w14:paraId="7D479CC8" w14:textId="77777777" w:rsidR="003913A1" w:rsidRPr="00941704" w:rsidRDefault="003913A1" w:rsidP="00097018">
            <w:pPr>
              <w:pStyle w:val="Table2Text"/>
            </w:pPr>
          </w:p>
        </w:tc>
        <w:tc>
          <w:tcPr>
            <w:tcW w:w="367" w:type="dxa"/>
            <w:shd w:val="clear" w:color="auto" w:fill="auto"/>
          </w:tcPr>
          <w:p w14:paraId="3F56B318" w14:textId="77777777" w:rsidR="003913A1" w:rsidRPr="00941704" w:rsidRDefault="003913A1" w:rsidP="00097018">
            <w:pPr>
              <w:pStyle w:val="Table2Text"/>
            </w:pPr>
          </w:p>
        </w:tc>
        <w:tc>
          <w:tcPr>
            <w:tcW w:w="5055" w:type="dxa"/>
            <w:shd w:val="clear" w:color="auto" w:fill="auto"/>
          </w:tcPr>
          <w:p w14:paraId="7C218518" w14:textId="77777777" w:rsidR="003913A1" w:rsidRPr="00DE5143" w:rsidRDefault="003913A1" w:rsidP="00097018"/>
        </w:tc>
      </w:tr>
      <w:tr w:rsidR="003913A1" w:rsidRPr="00297CB1" w14:paraId="33204D4C" w14:textId="77777777" w:rsidTr="00097018">
        <w:trPr>
          <w:cantSplit/>
          <w:trHeight w:val="576"/>
        </w:trPr>
        <w:tc>
          <w:tcPr>
            <w:tcW w:w="4687" w:type="dxa"/>
            <w:shd w:val="clear" w:color="auto" w:fill="auto"/>
          </w:tcPr>
          <w:p w14:paraId="55E84450" w14:textId="598E22B6" w:rsidR="003913A1" w:rsidRDefault="003913A1" w:rsidP="00097018">
            <w:pPr>
              <w:pStyle w:val="Table2Text"/>
            </w:pPr>
            <w:r>
              <w:t>Ha</w:t>
            </w:r>
            <w:r w:rsidR="00E12840">
              <w:t>s the organization</w:t>
            </w:r>
            <w:r>
              <w:t xml:space="preserve"> d</w:t>
            </w:r>
            <w:r w:rsidRPr="00F047C6">
              <w:t>evelop</w:t>
            </w:r>
            <w:r>
              <w:t>ed</w:t>
            </w:r>
            <w:r w:rsidRPr="00F047C6">
              <w:t xml:space="preserve"> </w:t>
            </w:r>
            <w:r w:rsidRPr="00597147">
              <w:t>a</w:t>
            </w:r>
            <w:r w:rsidR="00E12840">
              <w:t xml:space="preserve"> plan or </w:t>
            </w:r>
            <w:r w:rsidRPr="00597147">
              <w:t>policy on the wearing of non-natural nails by health</w:t>
            </w:r>
            <w:r>
              <w:t xml:space="preserve"> </w:t>
            </w:r>
            <w:r w:rsidRPr="00597147">
              <w:t>care personnel who have direct contact with patients</w:t>
            </w:r>
            <w:r>
              <w:t>?</w:t>
            </w:r>
            <w:r w:rsidRPr="00C34CCF">
              <w:rPr>
                <w:vertAlign w:val="superscript"/>
              </w:rPr>
              <w:t>4</w:t>
            </w:r>
          </w:p>
        </w:tc>
        <w:tc>
          <w:tcPr>
            <w:tcW w:w="344" w:type="dxa"/>
            <w:shd w:val="clear" w:color="auto" w:fill="auto"/>
          </w:tcPr>
          <w:p w14:paraId="4A91929E" w14:textId="77777777" w:rsidR="003913A1" w:rsidRPr="00941704" w:rsidRDefault="003913A1" w:rsidP="00097018">
            <w:pPr>
              <w:pStyle w:val="Table2Text"/>
            </w:pPr>
          </w:p>
        </w:tc>
        <w:tc>
          <w:tcPr>
            <w:tcW w:w="347" w:type="dxa"/>
            <w:shd w:val="clear" w:color="auto" w:fill="auto"/>
          </w:tcPr>
          <w:p w14:paraId="4DB2A445" w14:textId="77777777" w:rsidR="003913A1" w:rsidRPr="00941704" w:rsidRDefault="003913A1" w:rsidP="00097018">
            <w:pPr>
              <w:pStyle w:val="Table2Text"/>
            </w:pPr>
          </w:p>
        </w:tc>
        <w:tc>
          <w:tcPr>
            <w:tcW w:w="367" w:type="dxa"/>
            <w:shd w:val="clear" w:color="auto" w:fill="auto"/>
          </w:tcPr>
          <w:p w14:paraId="5954C1FB" w14:textId="77777777" w:rsidR="003913A1" w:rsidRPr="00941704" w:rsidRDefault="003913A1" w:rsidP="00097018">
            <w:pPr>
              <w:pStyle w:val="Table2Text"/>
            </w:pPr>
          </w:p>
        </w:tc>
        <w:tc>
          <w:tcPr>
            <w:tcW w:w="5055" w:type="dxa"/>
            <w:shd w:val="clear" w:color="auto" w:fill="auto"/>
          </w:tcPr>
          <w:p w14:paraId="23A2AF00" w14:textId="77777777" w:rsidR="003913A1" w:rsidRPr="00DE5143" w:rsidRDefault="003913A1" w:rsidP="00097018"/>
        </w:tc>
      </w:tr>
      <w:tr w:rsidR="003913A1" w:rsidRPr="00297CB1" w14:paraId="6745C21B" w14:textId="77777777" w:rsidTr="00097018">
        <w:trPr>
          <w:cantSplit/>
          <w:trHeight w:val="576"/>
        </w:trPr>
        <w:tc>
          <w:tcPr>
            <w:tcW w:w="4687" w:type="dxa"/>
            <w:shd w:val="clear" w:color="auto" w:fill="auto"/>
          </w:tcPr>
          <w:p w14:paraId="79421C38" w14:textId="77777777" w:rsidR="003913A1" w:rsidRDefault="003913A1" w:rsidP="00097018">
            <w:pPr>
              <w:pStyle w:val="Table2Text"/>
            </w:pPr>
            <w:r>
              <w:t>Are patients and families included in the hand hygiene program?</w:t>
            </w:r>
          </w:p>
        </w:tc>
        <w:tc>
          <w:tcPr>
            <w:tcW w:w="344" w:type="dxa"/>
            <w:shd w:val="clear" w:color="auto" w:fill="auto"/>
          </w:tcPr>
          <w:p w14:paraId="784198B6" w14:textId="77777777" w:rsidR="003913A1" w:rsidRPr="00941704" w:rsidRDefault="003913A1" w:rsidP="00097018">
            <w:pPr>
              <w:pStyle w:val="Table2Text"/>
            </w:pPr>
          </w:p>
        </w:tc>
        <w:tc>
          <w:tcPr>
            <w:tcW w:w="347" w:type="dxa"/>
            <w:shd w:val="clear" w:color="auto" w:fill="auto"/>
          </w:tcPr>
          <w:p w14:paraId="078C6E70" w14:textId="77777777" w:rsidR="003913A1" w:rsidRPr="00941704" w:rsidRDefault="003913A1" w:rsidP="00097018">
            <w:pPr>
              <w:pStyle w:val="Table2Text"/>
            </w:pPr>
          </w:p>
        </w:tc>
        <w:tc>
          <w:tcPr>
            <w:tcW w:w="367" w:type="dxa"/>
            <w:shd w:val="clear" w:color="auto" w:fill="auto"/>
          </w:tcPr>
          <w:p w14:paraId="31757CF4" w14:textId="77777777" w:rsidR="003913A1" w:rsidRPr="00941704" w:rsidRDefault="003913A1" w:rsidP="00097018">
            <w:pPr>
              <w:pStyle w:val="Table2Text"/>
            </w:pPr>
          </w:p>
        </w:tc>
        <w:tc>
          <w:tcPr>
            <w:tcW w:w="5055" w:type="dxa"/>
            <w:shd w:val="clear" w:color="auto" w:fill="auto"/>
          </w:tcPr>
          <w:p w14:paraId="03477450" w14:textId="77777777" w:rsidR="003913A1" w:rsidRPr="00DE5143" w:rsidRDefault="003913A1" w:rsidP="00097018"/>
        </w:tc>
      </w:tr>
      <w:tr w:rsidR="003913A1" w:rsidRPr="00297CB1" w14:paraId="15912A6A" w14:textId="77777777" w:rsidTr="00097018">
        <w:trPr>
          <w:cantSplit/>
          <w:trHeight w:val="576"/>
        </w:trPr>
        <w:tc>
          <w:tcPr>
            <w:tcW w:w="4687" w:type="dxa"/>
            <w:shd w:val="clear" w:color="auto" w:fill="auto"/>
          </w:tcPr>
          <w:p w14:paraId="7A34639E" w14:textId="77777777" w:rsidR="003913A1" w:rsidRDefault="003913A1" w:rsidP="00097018">
            <w:pPr>
              <w:pStyle w:val="Table2Text"/>
            </w:pPr>
            <w:r>
              <w:t>Are patients and family instructed on correct use of hand hygiene products and when to use them?</w:t>
            </w:r>
          </w:p>
        </w:tc>
        <w:tc>
          <w:tcPr>
            <w:tcW w:w="344" w:type="dxa"/>
            <w:shd w:val="clear" w:color="auto" w:fill="auto"/>
          </w:tcPr>
          <w:p w14:paraId="46DEA520" w14:textId="77777777" w:rsidR="003913A1" w:rsidRPr="00941704" w:rsidRDefault="003913A1" w:rsidP="00097018">
            <w:pPr>
              <w:pStyle w:val="Table2Text"/>
            </w:pPr>
          </w:p>
        </w:tc>
        <w:tc>
          <w:tcPr>
            <w:tcW w:w="347" w:type="dxa"/>
            <w:shd w:val="clear" w:color="auto" w:fill="auto"/>
          </w:tcPr>
          <w:p w14:paraId="667198DC" w14:textId="77777777" w:rsidR="003913A1" w:rsidRPr="00941704" w:rsidRDefault="003913A1" w:rsidP="00097018">
            <w:pPr>
              <w:pStyle w:val="Table2Text"/>
            </w:pPr>
          </w:p>
        </w:tc>
        <w:tc>
          <w:tcPr>
            <w:tcW w:w="367" w:type="dxa"/>
            <w:shd w:val="clear" w:color="auto" w:fill="auto"/>
          </w:tcPr>
          <w:p w14:paraId="2F0220C4" w14:textId="77777777" w:rsidR="003913A1" w:rsidRPr="00941704" w:rsidRDefault="003913A1" w:rsidP="00097018">
            <w:pPr>
              <w:pStyle w:val="Table2Text"/>
            </w:pPr>
          </w:p>
        </w:tc>
        <w:tc>
          <w:tcPr>
            <w:tcW w:w="5055" w:type="dxa"/>
            <w:shd w:val="clear" w:color="auto" w:fill="auto"/>
          </w:tcPr>
          <w:p w14:paraId="7FAFC7CE" w14:textId="77777777" w:rsidR="003913A1" w:rsidRPr="00DE5143" w:rsidRDefault="003913A1" w:rsidP="00097018"/>
        </w:tc>
      </w:tr>
      <w:tr w:rsidR="003913A1" w:rsidRPr="00297CB1" w14:paraId="27AE022E" w14:textId="77777777" w:rsidTr="00097018">
        <w:trPr>
          <w:cantSplit/>
          <w:trHeight w:val="288"/>
        </w:trPr>
        <w:tc>
          <w:tcPr>
            <w:tcW w:w="10800" w:type="dxa"/>
            <w:gridSpan w:val="5"/>
            <w:shd w:val="clear" w:color="auto" w:fill="D0CECE" w:themeFill="background2" w:themeFillShade="E6"/>
            <w:vAlign w:val="center"/>
          </w:tcPr>
          <w:p w14:paraId="7D14F2A8" w14:textId="77777777" w:rsidR="003913A1" w:rsidRPr="00C53CDC" w:rsidRDefault="003913A1" w:rsidP="00097018">
            <w:pPr>
              <w:pStyle w:val="Table2b"/>
              <w:rPr>
                <w:vertAlign w:val="superscript"/>
              </w:rPr>
            </w:pPr>
            <w:r>
              <w:t>Availability of Supplies</w:t>
            </w:r>
          </w:p>
        </w:tc>
      </w:tr>
      <w:tr w:rsidR="003913A1" w:rsidRPr="00297CB1" w14:paraId="462C1168" w14:textId="77777777" w:rsidTr="00097018">
        <w:trPr>
          <w:cantSplit/>
          <w:trHeight w:val="576"/>
        </w:trPr>
        <w:tc>
          <w:tcPr>
            <w:tcW w:w="4687" w:type="dxa"/>
            <w:shd w:val="clear" w:color="auto" w:fill="auto"/>
          </w:tcPr>
          <w:p w14:paraId="59966EF5" w14:textId="77777777" w:rsidR="003913A1" w:rsidRPr="00172637" w:rsidRDefault="003913A1" w:rsidP="00097018">
            <w:pPr>
              <w:pStyle w:val="Table2Text"/>
            </w:pPr>
            <w:r w:rsidRPr="00246BB5">
              <w:t xml:space="preserve">Do the placement of </w:t>
            </w:r>
            <w:r>
              <w:t>ABHR</w:t>
            </w:r>
            <w:r w:rsidRPr="00246BB5">
              <w:t xml:space="preserve"> dispensers</w:t>
            </w:r>
            <w:r>
              <w:t>, the volume of ABHR, and the concentration of the alcohol in ABHR solutions</w:t>
            </w:r>
            <w:r w:rsidRPr="00246BB5">
              <w:t xml:space="preserve"> conform to applicabl</w:t>
            </w:r>
            <w:r>
              <w:t>e federal, state, and local regulations and codes</w:t>
            </w:r>
            <w:r w:rsidRPr="00246BB5">
              <w:t>?</w:t>
            </w:r>
          </w:p>
        </w:tc>
        <w:tc>
          <w:tcPr>
            <w:tcW w:w="344" w:type="dxa"/>
            <w:shd w:val="clear" w:color="auto" w:fill="auto"/>
          </w:tcPr>
          <w:p w14:paraId="7B2B9B72" w14:textId="77777777" w:rsidR="003913A1" w:rsidRPr="00941704" w:rsidRDefault="003913A1" w:rsidP="00097018">
            <w:pPr>
              <w:pStyle w:val="Table2Text"/>
            </w:pPr>
          </w:p>
        </w:tc>
        <w:tc>
          <w:tcPr>
            <w:tcW w:w="347" w:type="dxa"/>
            <w:shd w:val="clear" w:color="auto" w:fill="auto"/>
          </w:tcPr>
          <w:p w14:paraId="52F75A93" w14:textId="77777777" w:rsidR="003913A1" w:rsidRPr="00941704" w:rsidRDefault="003913A1" w:rsidP="00097018">
            <w:pPr>
              <w:pStyle w:val="Table2Text"/>
            </w:pPr>
          </w:p>
        </w:tc>
        <w:tc>
          <w:tcPr>
            <w:tcW w:w="367" w:type="dxa"/>
            <w:shd w:val="clear" w:color="auto" w:fill="auto"/>
          </w:tcPr>
          <w:p w14:paraId="765AA479" w14:textId="77777777" w:rsidR="003913A1" w:rsidRPr="00941704" w:rsidRDefault="003913A1" w:rsidP="00097018">
            <w:pPr>
              <w:pStyle w:val="Table2Text"/>
            </w:pPr>
          </w:p>
        </w:tc>
        <w:tc>
          <w:tcPr>
            <w:tcW w:w="5055" w:type="dxa"/>
            <w:shd w:val="clear" w:color="auto" w:fill="auto"/>
          </w:tcPr>
          <w:p w14:paraId="0E64A574" w14:textId="77777777" w:rsidR="003913A1" w:rsidRPr="00DE5143" w:rsidRDefault="003913A1" w:rsidP="00097018"/>
        </w:tc>
      </w:tr>
      <w:tr w:rsidR="003913A1" w:rsidRPr="00297CB1" w14:paraId="5F4223EA" w14:textId="77777777" w:rsidTr="00097018">
        <w:trPr>
          <w:cantSplit/>
          <w:trHeight w:val="576"/>
        </w:trPr>
        <w:tc>
          <w:tcPr>
            <w:tcW w:w="4687" w:type="dxa"/>
            <w:shd w:val="clear" w:color="auto" w:fill="auto"/>
          </w:tcPr>
          <w:p w14:paraId="23A49A73" w14:textId="77777777" w:rsidR="003913A1" w:rsidRDefault="003913A1" w:rsidP="00097018">
            <w:pPr>
              <w:pStyle w:val="Table2Text"/>
            </w:pPr>
            <w:r>
              <w:t>Does the organization e</w:t>
            </w:r>
            <w:r w:rsidRPr="00DA5E58">
              <w:t>nsure that supplies necessary for adherence to hand hygiene are readily accessible in all areas where patient care is being delivered</w:t>
            </w:r>
            <w:r>
              <w:t>?</w:t>
            </w:r>
          </w:p>
        </w:tc>
        <w:tc>
          <w:tcPr>
            <w:tcW w:w="344" w:type="dxa"/>
            <w:shd w:val="clear" w:color="auto" w:fill="auto"/>
          </w:tcPr>
          <w:p w14:paraId="7CC5F52E" w14:textId="77777777" w:rsidR="003913A1" w:rsidRPr="00941704" w:rsidRDefault="003913A1" w:rsidP="00097018">
            <w:pPr>
              <w:pStyle w:val="Table2Text"/>
            </w:pPr>
          </w:p>
        </w:tc>
        <w:tc>
          <w:tcPr>
            <w:tcW w:w="347" w:type="dxa"/>
            <w:shd w:val="clear" w:color="auto" w:fill="auto"/>
          </w:tcPr>
          <w:p w14:paraId="515BE9E2" w14:textId="77777777" w:rsidR="003913A1" w:rsidRPr="00941704" w:rsidRDefault="003913A1" w:rsidP="00097018">
            <w:pPr>
              <w:pStyle w:val="Table2Text"/>
            </w:pPr>
          </w:p>
        </w:tc>
        <w:tc>
          <w:tcPr>
            <w:tcW w:w="367" w:type="dxa"/>
            <w:shd w:val="clear" w:color="auto" w:fill="auto"/>
          </w:tcPr>
          <w:p w14:paraId="4E286CD3" w14:textId="77777777" w:rsidR="003913A1" w:rsidRPr="00941704" w:rsidRDefault="003913A1" w:rsidP="00097018">
            <w:pPr>
              <w:pStyle w:val="Table2Text"/>
            </w:pPr>
          </w:p>
        </w:tc>
        <w:tc>
          <w:tcPr>
            <w:tcW w:w="5055" w:type="dxa"/>
            <w:shd w:val="clear" w:color="auto" w:fill="auto"/>
          </w:tcPr>
          <w:p w14:paraId="7FE3BFCD" w14:textId="77777777" w:rsidR="003913A1" w:rsidRPr="00DE5143" w:rsidRDefault="003913A1" w:rsidP="00097018"/>
        </w:tc>
      </w:tr>
      <w:tr w:rsidR="003913A1" w:rsidRPr="00297CB1" w14:paraId="17F6200A" w14:textId="77777777" w:rsidTr="00097018">
        <w:trPr>
          <w:cantSplit/>
          <w:trHeight w:val="576"/>
        </w:trPr>
        <w:tc>
          <w:tcPr>
            <w:tcW w:w="4687" w:type="dxa"/>
            <w:shd w:val="clear" w:color="auto" w:fill="auto"/>
          </w:tcPr>
          <w:p w14:paraId="0768BF5F" w14:textId="77777777" w:rsidR="003913A1" w:rsidRPr="00840C44" w:rsidRDefault="003913A1" w:rsidP="00097018">
            <w:pPr>
              <w:pStyle w:val="Table2Text"/>
            </w:pPr>
            <w:r>
              <w:t>Are ABHR dispensers placed in readily accessible and appropriate locations, such as at the entrances to patients’ rooms, at the bedside, in other convenient locations, or in individual pocket-sized containers to be carried by health care workers?</w:t>
            </w:r>
          </w:p>
        </w:tc>
        <w:tc>
          <w:tcPr>
            <w:tcW w:w="344" w:type="dxa"/>
            <w:shd w:val="clear" w:color="auto" w:fill="auto"/>
          </w:tcPr>
          <w:p w14:paraId="5882608C" w14:textId="77777777" w:rsidR="003913A1" w:rsidRPr="00941704" w:rsidRDefault="003913A1" w:rsidP="00097018">
            <w:pPr>
              <w:pStyle w:val="Table2Text"/>
            </w:pPr>
          </w:p>
        </w:tc>
        <w:tc>
          <w:tcPr>
            <w:tcW w:w="347" w:type="dxa"/>
            <w:shd w:val="clear" w:color="auto" w:fill="auto"/>
          </w:tcPr>
          <w:p w14:paraId="1CBECE2D" w14:textId="77777777" w:rsidR="003913A1" w:rsidRPr="00941704" w:rsidRDefault="003913A1" w:rsidP="00097018">
            <w:pPr>
              <w:pStyle w:val="Table2Text"/>
            </w:pPr>
          </w:p>
        </w:tc>
        <w:tc>
          <w:tcPr>
            <w:tcW w:w="367" w:type="dxa"/>
            <w:shd w:val="clear" w:color="auto" w:fill="auto"/>
          </w:tcPr>
          <w:p w14:paraId="5EF85CBA" w14:textId="77777777" w:rsidR="003913A1" w:rsidRPr="00941704" w:rsidRDefault="003913A1" w:rsidP="00097018">
            <w:pPr>
              <w:pStyle w:val="Table2Text"/>
            </w:pPr>
          </w:p>
        </w:tc>
        <w:tc>
          <w:tcPr>
            <w:tcW w:w="5055" w:type="dxa"/>
            <w:shd w:val="clear" w:color="auto" w:fill="auto"/>
          </w:tcPr>
          <w:p w14:paraId="790A373D" w14:textId="77777777" w:rsidR="003913A1" w:rsidRPr="00DE5143" w:rsidRDefault="003913A1" w:rsidP="00097018"/>
        </w:tc>
      </w:tr>
      <w:tr w:rsidR="003913A1" w:rsidRPr="00297CB1" w14:paraId="25A9D39C" w14:textId="77777777" w:rsidTr="00097018">
        <w:trPr>
          <w:cantSplit/>
          <w:trHeight w:val="576"/>
        </w:trPr>
        <w:tc>
          <w:tcPr>
            <w:tcW w:w="4687" w:type="dxa"/>
            <w:shd w:val="clear" w:color="auto" w:fill="auto"/>
          </w:tcPr>
          <w:p w14:paraId="5837E34B" w14:textId="77777777" w:rsidR="003913A1" w:rsidRPr="00246BB5" w:rsidRDefault="003913A1" w:rsidP="00097018">
            <w:pPr>
              <w:pStyle w:val="Table2Text"/>
            </w:pPr>
            <w:r>
              <w:lastRenderedPageBreak/>
              <w:t>Does the organization p</w:t>
            </w:r>
            <w:r w:rsidRPr="00004343">
              <w:t xml:space="preserve">rovide resources and instructions for performing hand hygiene </w:t>
            </w:r>
            <w:r>
              <w:t xml:space="preserve">by patients and family </w:t>
            </w:r>
            <w:r w:rsidRPr="00004343">
              <w:t>in or near waiting areas</w:t>
            </w:r>
            <w:r>
              <w:t>?</w:t>
            </w:r>
          </w:p>
        </w:tc>
        <w:tc>
          <w:tcPr>
            <w:tcW w:w="344" w:type="dxa"/>
            <w:shd w:val="clear" w:color="auto" w:fill="auto"/>
          </w:tcPr>
          <w:p w14:paraId="73178EE8" w14:textId="77777777" w:rsidR="003913A1" w:rsidRPr="00941704" w:rsidRDefault="003913A1" w:rsidP="00097018">
            <w:pPr>
              <w:pStyle w:val="Table2Text"/>
            </w:pPr>
          </w:p>
        </w:tc>
        <w:tc>
          <w:tcPr>
            <w:tcW w:w="347" w:type="dxa"/>
            <w:shd w:val="clear" w:color="auto" w:fill="auto"/>
          </w:tcPr>
          <w:p w14:paraId="69D2523D" w14:textId="77777777" w:rsidR="003913A1" w:rsidRPr="00941704" w:rsidRDefault="003913A1" w:rsidP="00097018">
            <w:pPr>
              <w:pStyle w:val="Table2Text"/>
            </w:pPr>
          </w:p>
        </w:tc>
        <w:tc>
          <w:tcPr>
            <w:tcW w:w="367" w:type="dxa"/>
            <w:shd w:val="clear" w:color="auto" w:fill="auto"/>
          </w:tcPr>
          <w:p w14:paraId="44A9E705" w14:textId="77777777" w:rsidR="003913A1" w:rsidRPr="00941704" w:rsidRDefault="003913A1" w:rsidP="00097018">
            <w:pPr>
              <w:pStyle w:val="Table2Text"/>
            </w:pPr>
          </w:p>
        </w:tc>
        <w:tc>
          <w:tcPr>
            <w:tcW w:w="5055" w:type="dxa"/>
            <w:shd w:val="clear" w:color="auto" w:fill="auto"/>
          </w:tcPr>
          <w:p w14:paraId="45108422" w14:textId="77777777" w:rsidR="003913A1" w:rsidRPr="00DE5143" w:rsidRDefault="003913A1" w:rsidP="00097018"/>
        </w:tc>
      </w:tr>
      <w:tr w:rsidR="003913A1" w:rsidRPr="00297CB1" w14:paraId="4F197CED" w14:textId="77777777" w:rsidTr="00097018">
        <w:trPr>
          <w:cantSplit/>
          <w:trHeight w:val="576"/>
        </w:trPr>
        <w:tc>
          <w:tcPr>
            <w:tcW w:w="4687" w:type="dxa"/>
            <w:shd w:val="clear" w:color="auto" w:fill="auto"/>
          </w:tcPr>
          <w:p w14:paraId="7F27D78B" w14:textId="77777777" w:rsidR="003913A1" w:rsidRDefault="003913A1" w:rsidP="00097018">
            <w:pPr>
              <w:pStyle w:val="Table2Text"/>
            </w:pPr>
            <w:r>
              <w:t>Do waiting areas include</w:t>
            </w:r>
            <w:r w:rsidRPr="00004343">
              <w:t xml:space="preserve"> </w:t>
            </w:r>
            <w:r>
              <w:t>ABHR</w:t>
            </w:r>
            <w:r w:rsidRPr="00004343">
              <w:t xml:space="preserve"> </w:t>
            </w:r>
            <w:r>
              <w:t>or</w:t>
            </w:r>
            <w:r w:rsidRPr="00004343">
              <w:t>, where sinks are available, supplies for handwashing</w:t>
            </w:r>
            <w:r>
              <w:t>?</w:t>
            </w:r>
            <w:r w:rsidRPr="00C34CCF">
              <w:rPr>
                <w:vertAlign w:val="superscript"/>
              </w:rPr>
              <w:t>4</w:t>
            </w:r>
          </w:p>
        </w:tc>
        <w:tc>
          <w:tcPr>
            <w:tcW w:w="344" w:type="dxa"/>
            <w:shd w:val="clear" w:color="auto" w:fill="auto"/>
          </w:tcPr>
          <w:p w14:paraId="3684E177" w14:textId="77777777" w:rsidR="003913A1" w:rsidRPr="00941704" w:rsidRDefault="003913A1" w:rsidP="00097018">
            <w:pPr>
              <w:pStyle w:val="Table2Text"/>
            </w:pPr>
          </w:p>
        </w:tc>
        <w:tc>
          <w:tcPr>
            <w:tcW w:w="347" w:type="dxa"/>
            <w:shd w:val="clear" w:color="auto" w:fill="auto"/>
          </w:tcPr>
          <w:p w14:paraId="22CA5059" w14:textId="77777777" w:rsidR="003913A1" w:rsidRPr="00941704" w:rsidRDefault="003913A1" w:rsidP="00097018">
            <w:pPr>
              <w:pStyle w:val="Table2Text"/>
            </w:pPr>
          </w:p>
        </w:tc>
        <w:tc>
          <w:tcPr>
            <w:tcW w:w="367" w:type="dxa"/>
            <w:shd w:val="clear" w:color="auto" w:fill="auto"/>
          </w:tcPr>
          <w:p w14:paraId="46793010" w14:textId="77777777" w:rsidR="003913A1" w:rsidRPr="00941704" w:rsidRDefault="003913A1" w:rsidP="00097018">
            <w:pPr>
              <w:pStyle w:val="Table2Text"/>
            </w:pPr>
          </w:p>
        </w:tc>
        <w:tc>
          <w:tcPr>
            <w:tcW w:w="5055" w:type="dxa"/>
            <w:shd w:val="clear" w:color="auto" w:fill="auto"/>
          </w:tcPr>
          <w:p w14:paraId="3235A576" w14:textId="77777777" w:rsidR="003913A1" w:rsidRPr="00DE5143" w:rsidRDefault="003913A1" w:rsidP="00097018"/>
        </w:tc>
      </w:tr>
      <w:tr w:rsidR="003913A1" w:rsidRPr="00297CB1" w14:paraId="3BB84190" w14:textId="77777777" w:rsidTr="00097018">
        <w:trPr>
          <w:cantSplit/>
          <w:trHeight w:val="576"/>
        </w:trPr>
        <w:tc>
          <w:tcPr>
            <w:tcW w:w="4687" w:type="dxa"/>
            <w:shd w:val="clear" w:color="auto" w:fill="auto"/>
          </w:tcPr>
          <w:p w14:paraId="1FDA80DE" w14:textId="77777777" w:rsidR="003913A1" w:rsidRPr="00840C44" w:rsidRDefault="003913A1" w:rsidP="00097018">
            <w:pPr>
              <w:pStyle w:val="Table2Text"/>
            </w:pPr>
            <w:r>
              <w:t>Are the hand hygiene dispensers properly maintained in accordance with manufacturer instructions for use (IFUs)?</w:t>
            </w:r>
          </w:p>
        </w:tc>
        <w:tc>
          <w:tcPr>
            <w:tcW w:w="344" w:type="dxa"/>
            <w:shd w:val="clear" w:color="auto" w:fill="auto"/>
          </w:tcPr>
          <w:p w14:paraId="1C8E864A" w14:textId="77777777" w:rsidR="003913A1" w:rsidRPr="00941704" w:rsidRDefault="003913A1" w:rsidP="00097018">
            <w:pPr>
              <w:pStyle w:val="Table2Text"/>
            </w:pPr>
          </w:p>
        </w:tc>
        <w:tc>
          <w:tcPr>
            <w:tcW w:w="347" w:type="dxa"/>
            <w:shd w:val="clear" w:color="auto" w:fill="auto"/>
          </w:tcPr>
          <w:p w14:paraId="22C27CDB" w14:textId="77777777" w:rsidR="003913A1" w:rsidRPr="00941704" w:rsidRDefault="003913A1" w:rsidP="00097018">
            <w:pPr>
              <w:pStyle w:val="Table2Text"/>
            </w:pPr>
          </w:p>
        </w:tc>
        <w:tc>
          <w:tcPr>
            <w:tcW w:w="367" w:type="dxa"/>
            <w:shd w:val="clear" w:color="auto" w:fill="auto"/>
          </w:tcPr>
          <w:p w14:paraId="1A3CAB56" w14:textId="77777777" w:rsidR="003913A1" w:rsidRPr="00941704" w:rsidRDefault="003913A1" w:rsidP="00097018">
            <w:pPr>
              <w:pStyle w:val="Table2Text"/>
            </w:pPr>
          </w:p>
        </w:tc>
        <w:tc>
          <w:tcPr>
            <w:tcW w:w="5055" w:type="dxa"/>
            <w:shd w:val="clear" w:color="auto" w:fill="auto"/>
          </w:tcPr>
          <w:p w14:paraId="2485CA8D" w14:textId="77777777" w:rsidR="003913A1" w:rsidRPr="00DE5143" w:rsidRDefault="003913A1" w:rsidP="00097018"/>
        </w:tc>
      </w:tr>
      <w:tr w:rsidR="003913A1" w:rsidRPr="00297CB1" w14:paraId="61481003" w14:textId="77777777" w:rsidTr="00097018">
        <w:trPr>
          <w:cantSplit/>
          <w:trHeight w:val="576"/>
        </w:trPr>
        <w:tc>
          <w:tcPr>
            <w:tcW w:w="4687" w:type="dxa"/>
            <w:shd w:val="clear" w:color="auto" w:fill="auto"/>
          </w:tcPr>
          <w:p w14:paraId="26B80FF3" w14:textId="2F06DED6" w:rsidR="003913A1" w:rsidRDefault="003913A1" w:rsidP="00097018">
            <w:pPr>
              <w:pStyle w:val="Table2Text"/>
            </w:pPr>
            <w:r>
              <w:t>Is the responsib</w:t>
            </w:r>
            <w:r w:rsidR="00225AA2">
              <w:t>ility</w:t>
            </w:r>
            <w:r>
              <w:t xml:space="preserve"> for maintenance of hand hygiene dispensers clear?</w:t>
            </w:r>
          </w:p>
        </w:tc>
        <w:tc>
          <w:tcPr>
            <w:tcW w:w="344" w:type="dxa"/>
            <w:shd w:val="clear" w:color="auto" w:fill="auto"/>
          </w:tcPr>
          <w:p w14:paraId="7E48A08F" w14:textId="77777777" w:rsidR="003913A1" w:rsidRPr="00941704" w:rsidRDefault="003913A1" w:rsidP="00097018">
            <w:pPr>
              <w:pStyle w:val="Table2Text"/>
            </w:pPr>
          </w:p>
        </w:tc>
        <w:tc>
          <w:tcPr>
            <w:tcW w:w="347" w:type="dxa"/>
            <w:shd w:val="clear" w:color="auto" w:fill="auto"/>
          </w:tcPr>
          <w:p w14:paraId="4344927F" w14:textId="77777777" w:rsidR="003913A1" w:rsidRPr="00941704" w:rsidRDefault="003913A1" w:rsidP="00097018">
            <w:pPr>
              <w:pStyle w:val="Table2Text"/>
            </w:pPr>
          </w:p>
        </w:tc>
        <w:tc>
          <w:tcPr>
            <w:tcW w:w="367" w:type="dxa"/>
            <w:shd w:val="clear" w:color="auto" w:fill="auto"/>
          </w:tcPr>
          <w:p w14:paraId="38B4F86A" w14:textId="77777777" w:rsidR="003913A1" w:rsidRPr="00941704" w:rsidRDefault="003913A1" w:rsidP="00097018">
            <w:pPr>
              <w:pStyle w:val="Table2Text"/>
            </w:pPr>
          </w:p>
        </w:tc>
        <w:tc>
          <w:tcPr>
            <w:tcW w:w="5055" w:type="dxa"/>
            <w:shd w:val="clear" w:color="auto" w:fill="auto"/>
          </w:tcPr>
          <w:p w14:paraId="11AAD207" w14:textId="77777777" w:rsidR="003913A1" w:rsidRPr="00DE5143" w:rsidRDefault="003913A1" w:rsidP="00097018"/>
        </w:tc>
      </w:tr>
      <w:tr w:rsidR="003913A1" w:rsidRPr="00297CB1" w14:paraId="5B151F17" w14:textId="77777777" w:rsidTr="00097018">
        <w:trPr>
          <w:cantSplit/>
          <w:trHeight w:val="576"/>
        </w:trPr>
        <w:tc>
          <w:tcPr>
            <w:tcW w:w="4687" w:type="dxa"/>
            <w:shd w:val="clear" w:color="auto" w:fill="auto"/>
          </w:tcPr>
          <w:p w14:paraId="249B2925" w14:textId="77777777" w:rsidR="003913A1" w:rsidRPr="00840C44" w:rsidRDefault="003913A1" w:rsidP="00097018">
            <w:pPr>
              <w:pStyle w:val="Table2Text"/>
            </w:pPr>
            <w:r>
              <w:t>Is it prohibited to “top off” (add additional product to opened containers of alcohol gel or soap) hand hygiene product dispensers?</w:t>
            </w:r>
          </w:p>
        </w:tc>
        <w:tc>
          <w:tcPr>
            <w:tcW w:w="344" w:type="dxa"/>
            <w:shd w:val="clear" w:color="auto" w:fill="auto"/>
          </w:tcPr>
          <w:p w14:paraId="6F86330D" w14:textId="77777777" w:rsidR="003913A1" w:rsidRPr="00941704" w:rsidRDefault="003913A1" w:rsidP="00097018">
            <w:pPr>
              <w:pStyle w:val="Table2Text"/>
            </w:pPr>
          </w:p>
        </w:tc>
        <w:tc>
          <w:tcPr>
            <w:tcW w:w="347" w:type="dxa"/>
            <w:shd w:val="clear" w:color="auto" w:fill="auto"/>
          </w:tcPr>
          <w:p w14:paraId="0A6165EC" w14:textId="77777777" w:rsidR="003913A1" w:rsidRPr="00941704" w:rsidRDefault="003913A1" w:rsidP="00097018">
            <w:pPr>
              <w:pStyle w:val="Table2Text"/>
            </w:pPr>
          </w:p>
        </w:tc>
        <w:tc>
          <w:tcPr>
            <w:tcW w:w="367" w:type="dxa"/>
            <w:shd w:val="clear" w:color="auto" w:fill="auto"/>
          </w:tcPr>
          <w:p w14:paraId="558FCD4C" w14:textId="77777777" w:rsidR="003913A1" w:rsidRPr="00941704" w:rsidRDefault="003913A1" w:rsidP="00097018">
            <w:pPr>
              <w:pStyle w:val="Table2Text"/>
            </w:pPr>
          </w:p>
        </w:tc>
        <w:tc>
          <w:tcPr>
            <w:tcW w:w="5055" w:type="dxa"/>
            <w:shd w:val="clear" w:color="auto" w:fill="auto"/>
          </w:tcPr>
          <w:p w14:paraId="08C3D027" w14:textId="77777777" w:rsidR="003913A1" w:rsidRPr="00DE5143" w:rsidRDefault="003913A1" w:rsidP="00097018"/>
        </w:tc>
      </w:tr>
      <w:tr w:rsidR="003913A1" w:rsidRPr="00297CB1" w14:paraId="18921966" w14:textId="77777777" w:rsidTr="00097018">
        <w:trPr>
          <w:cantSplit/>
          <w:trHeight w:val="288"/>
        </w:trPr>
        <w:tc>
          <w:tcPr>
            <w:tcW w:w="10800" w:type="dxa"/>
            <w:gridSpan w:val="5"/>
            <w:shd w:val="clear" w:color="auto" w:fill="D0CECE" w:themeFill="background2" w:themeFillShade="E6"/>
            <w:vAlign w:val="center"/>
          </w:tcPr>
          <w:p w14:paraId="545694AA" w14:textId="77777777" w:rsidR="003913A1" w:rsidRPr="00C53CDC" w:rsidRDefault="003913A1" w:rsidP="00097018">
            <w:pPr>
              <w:pStyle w:val="Table2b"/>
              <w:rPr>
                <w:vertAlign w:val="superscript"/>
              </w:rPr>
            </w:pPr>
            <w:r>
              <w:t>Compliance/Monitoring</w:t>
            </w:r>
          </w:p>
        </w:tc>
      </w:tr>
      <w:tr w:rsidR="003913A1" w:rsidRPr="00297CB1" w14:paraId="7DB2A9E4" w14:textId="77777777" w:rsidTr="00097018">
        <w:trPr>
          <w:cantSplit/>
          <w:trHeight w:val="576"/>
        </w:trPr>
        <w:tc>
          <w:tcPr>
            <w:tcW w:w="4687" w:type="dxa"/>
            <w:shd w:val="clear" w:color="auto" w:fill="auto"/>
          </w:tcPr>
          <w:p w14:paraId="37E51727" w14:textId="77777777" w:rsidR="003913A1" w:rsidRDefault="003913A1" w:rsidP="00097018">
            <w:pPr>
              <w:pStyle w:val="Table2Text"/>
            </w:pPr>
            <w:r>
              <w:t xml:space="preserve">Does the organization </w:t>
            </w:r>
            <w:r w:rsidRPr="00BA4780">
              <w:t>routinely audit (monitor and document) adherence to hand hygiene</w:t>
            </w:r>
            <w:r>
              <w:t>?</w:t>
            </w:r>
            <w:r>
              <w:rPr>
                <w:vertAlign w:val="superscript"/>
              </w:rPr>
              <w:t>5</w:t>
            </w:r>
          </w:p>
        </w:tc>
        <w:tc>
          <w:tcPr>
            <w:tcW w:w="344" w:type="dxa"/>
            <w:shd w:val="clear" w:color="auto" w:fill="auto"/>
          </w:tcPr>
          <w:p w14:paraId="6AB5F660" w14:textId="77777777" w:rsidR="003913A1" w:rsidRPr="00941704" w:rsidRDefault="003913A1" w:rsidP="00097018">
            <w:pPr>
              <w:pStyle w:val="Table2Text"/>
            </w:pPr>
          </w:p>
        </w:tc>
        <w:tc>
          <w:tcPr>
            <w:tcW w:w="347" w:type="dxa"/>
            <w:shd w:val="clear" w:color="auto" w:fill="auto"/>
          </w:tcPr>
          <w:p w14:paraId="61B9BE74" w14:textId="77777777" w:rsidR="003913A1" w:rsidRPr="00941704" w:rsidRDefault="003913A1" w:rsidP="00097018">
            <w:pPr>
              <w:pStyle w:val="Table2Text"/>
            </w:pPr>
          </w:p>
        </w:tc>
        <w:tc>
          <w:tcPr>
            <w:tcW w:w="367" w:type="dxa"/>
            <w:shd w:val="clear" w:color="auto" w:fill="auto"/>
          </w:tcPr>
          <w:p w14:paraId="2DCC5277" w14:textId="77777777" w:rsidR="003913A1" w:rsidRPr="00941704" w:rsidRDefault="003913A1" w:rsidP="00097018">
            <w:pPr>
              <w:pStyle w:val="Table2Text"/>
            </w:pPr>
          </w:p>
        </w:tc>
        <w:tc>
          <w:tcPr>
            <w:tcW w:w="5055" w:type="dxa"/>
            <w:shd w:val="clear" w:color="auto" w:fill="auto"/>
          </w:tcPr>
          <w:p w14:paraId="12846F68" w14:textId="77777777" w:rsidR="003913A1" w:rsidRPr="00DE5143" w:rsidRDefault="003913A1" w:rsidP="00097018"/>
        </w:tc>
      </w:tr>
      <w:tr w:rsidR="003913A1" w:rsidRPr="00297CB1" w14:paraId="584486CD" w14:textId="77777777" w:rsidTr="00097018">
        <w:trPr>
          <w:cantSplit/>
          <w:trHeight w:val="576"/>
        </w:trPr>
        <w:tc>
          <w:tcPr>
            <w:tcW w:w="4687" w:type="dxa"/>
            <w:shd w:val="clear" w:color="auto" w:fill="auto"/>
          </w:tcPr>
          <w:p w14:paraId="4A2C8A1C" w14:textId="77777777" w:rsidR="003913A1" w:rsidRDefault="003913A1" w:rsidP="00097018">
            <w:pPr>
              <w:pStyle w:val="Table2Text"/>
            </w:pPr>
            <w:r>
              <w:t>Does the organization provide</w:t>
            </w:r>
            <w:r w:rsidRPr="004D071B">
              <w:t xml:space="preserve"> feedback from audits to personnel regarding their hand hygiene performance</w:t>
            </w:r>
            <w:r>
              <w:t>?</w:t>
            </w:r>
            <w:r>
              <w:rPr>
                <w:vertAlign w:val="superscript"/>
              </w:rPr>
              <w:t>5</w:t>
            </w:r>
          </w:p>
        </w:tc>
        <w:tc>
          <w:tcPr>
            <w:tcW w:w="344" w:type="dxa"/>
            <w:shd w:val="clear" w:color="auto" w:fill="auto"/>
          </w:tcPr>
          <w:p w14:paraId="29BB3ECC" w14:textId="77777777" w:rsidR="003913A1" w:rsidRPr="00941704" w:rsidRDefault="003913A1" w:rsidP="00097018">
            <w:pPr>
              <w:pStyle w:val="Table2Text"/>
            </w:pPr>
          </w:p>
        </w:tc>
        <w:tc>
          <w:tcPr>
            <w:tcW w:w="347" w:type="dxa"/>
            <w:shd w:val="clear" w:color="auto" w:fill="auto"/>
          </w:tcPr>
          <w:p w14:paraId="0F64DDCC" w14:textId="77777777" w:rsidR="003913A1" w:rsidRPr="00941704" w:rsidRDefault="003913A1" w:rsidP="00097018">
            <w:pPr>
              <w:pStyle w:val="Table2Text"/>
            </w:pPr>
          </w:p>
        </w:tc>
        <w:tc>
          <w:tcPr>
            <w:tcW w:w="367" w:type="dxa"/>
            <w:shd w:val="clear" w:color="auto" w:fill="auto"/>
          </w:tcPr>
          <w:p w14:paraId="2B9D8BBD" w14:textId="77777777" w:rsidR="003913A1" w:rsidRPr="00941704" w:rsidRDefault="003913A1" w:rsidP="00097018">
            <w:pPr>
              <w:pStyle w:val="Table2Text"/>
            </w:pPr>
          </w:p>
        </w:tc>
        <w:tc>
          <w:tcPr>
            <w:tcW w:w="5055" w:type="dxa"/>
            <w:shd w:val="clear" w:color="auto" w:fill="auto"/>
          </w:tcPr>
          <w:p w14:paraId="5606A714" w14:textId="77777777" w:rsidR="003913A1" w:rsidRPr="00DE5143" w:rsidRDefault="003913A1" w:rsidP="00097018"/>
        </w:tc>
      </w:tr>
      <w:tr w:rsidR="003913A1" w:rsidRPr="00297CB1" w14:paraId="6ACBE471" w14:textId="77777777" w:rsidTr="00097018">
        <w:trPr>
          <w:cantSplit/>
          <w:trHeight w:val="576"/>
        </w:trPr>
        <w:tc>
          <w:tcPr>
            <w:tcW w:w="4687" w:type="dxa"/>
            <w:shd w:val="clear" w:color="auto" w:fill="auto"/>
          </w:tcPr>
          <w:p w14:paraId="57F44CD3" w14:textId="77777777" w:rsidR="003913A1" w:rsidRDefault="003913A1" w:rsidP="00097018">
            <w:pPr>
              <w:pStyle w:val="Table2Text"/>
            </w:pPr>
            <w:r>
              <w:t>Does the organization provide</w:t>
            </w:r>
            <w:r w:rsidRPr="004D071B">
              <w:t xml:space="preserve"> </w:t>
            </w:r>
            <w:r>
              <w:t>senior leadership with the results of hand hygiene compliance audits?</w:t>
            </w:r>
          </w:p>
        </w:tc>
        <w:tc>
          <w:tcPr>
            <w:tcW w:w="344" w:type="dxa"/>
            <w:shd w:val="clear" w:color="auto" w:fill="auto"/>
          </w:tcPr>
          <w:p w14:paraId="52341923" w14:textId="77777777" w:rsidR="003913A1" w:rsidRPr="00941704" w:rsidRDefault="003913A1" w:rsidP="00097018">
            <w:pPr>
              <w:pStyle w:val="Table2Text"/>
            </w:pPr>
          </w:p>
        </w:tc>
        <w:tc>
          <w:tcPr>
            <w:tcW w:w="347" w:type="dxa"/>
            <w:shd w:val="clear" w:color="auto" w:fill="auto"/>
          </w:tcPr>
          <w:p w14:paraId="33B52F6E" w14:textId="77777777" w:rsidR="003913A1" w:rsidRPr="00941704" w:rsidRDefault="003913A1" w:rsidP="00097018">
            <w:pPr>
              <w:pStyle w:val="Table2Text"/>
            </w:pPr>
          </w:p>
        </w:tc>
        <w:tc>
          <w:tcPr>
            <w:tcW w:w="367" w:type="dxa"/>
            <w:shd w:val="clear" w:color="auto" w:fill="auto"/>
          </w:tcPr>
          <w:p w14:paraId="48E94F06" w14:textId="77777777" w:rsidR="003913A1" w:rsidRPr="00941704" w:rsidRDefault="003913A1" w:rsidP="00097018">
            <w:pPr>
              <w:pStyle w:val="Table2Text"/>
            </w:pPr>
          </w:p>
        </w:tc>
        <w:tc>
          <w:tcPr>
            <w:tcW w:w="5055" w:type="dxa"/>
            <w:shd w:val="clear" w:color="auto" w:fill="auto"/>
          </w:tcPr>
          <w:p w14:paraId="39897EA2" w14:textId="77777777" w:rsidR="003913A1" w:rsidRPr="00DE5143" w:rsidRDefault="003913A1" w:rsidP="00097018"/>
        </w:tc>
      </w:tr>
      <w:tr w:rsidR="003913A1" w:rsidRPr="00297CB1" w14:paraId="3EB2DAE6" w14:textId="77777777" w:rsidTr="00097018">
        <w:trPr>
          <w:cantSplit/>
          <w:trHeight w:val="576"/>
        </w:trPr>
        <w:tc>
          <w:tcPr>
            <w:tcW w:w="4687" w:type="dxa"/>
            <w:shd w:val="clear" w:color="auto" w:fill="auto"/>
          </w:tcPr>
          <w:p w14:paraId="2B07A9DB" w14:textId="422B7AA2" w:rsidR="003913A1" w:rsidRPr="004368DC" w:rsidRDefault="003913A1" w:rsidP="00097018">
            <w:pPr>
              <w:pStyle w:val="Table2Text"/>
              <w:rPr>
                <w:rFonts w:eastAsia="ArialMT" w:cs="Arial"/>
                <w:vertAlign w:val="superscript"/>
              </w:rPr>
            </w:pPr>
            <w:r>
              <w:rPr>
                <w:rFonts w:eastAsia="ArialMT" w:cs="Arial"/>
              </w:rPr>
              <w:t>Are staffing resources sufficient for patient loads to encourage staff adherence to hand</w:t>
            </w:r>
            <w:r w:rsidR="00225AA2">
              <w:rPr>
                <w:rFonts w:eastAsia="ArialMT" w:cs="Arial"/>
              </w:rPr>
              <w:t xml:space="preserve"> </w:t>
            </w:r>
            <w:r>
              <w:rPr>
                <w:rFonts w:eastAsia="ArialMT" w:cs="Arial"/>
              </w:rPr>
              <w:t>hygiene guidelines and remove barriers to use?</w:t>
            </w:r>
            <w:r>
              <w:rPr>
                <w:rFonts w:eastAsia="ArialMT" w:cs="Arial"/>
                <w:vertAlign w:val="superscript"/>
              </w:rPr>
              <w:t>**</w:t>
            </w:r>
          </w:p>
        </w:tc>
        <w:tc>
          <w:tcPr>
            <w:tcW w:w="344" w:type="dxa"/>
            <w:shd w:val="clear" w:color="auto" w:fill="auto"/>
          </w:tcPr>
          <w:p w14:paraId="600BF220" w14:textId="77777777" w:rsidR="003913A1" w:rsidRPr="00FB2493" w:rsidRDefault="003913A1" w:rsidP="00097018">
            <w:pPr>
              <w:pStyle w:val="Table2Text"/>
            </w:pPr>
          </w:p>
        </w:tc>
        <w:tc>
          <w:tcPr>
            <w:tcW w:w="347" w:type="dxa"/>
            <w:shd w:val="clear" w:color="auto" w:fill="auto"/>
          </w:tcPr>
          <w:p w14:paraId="45549EF9" w14:textId="77777777" w:rsidR="003913A1" w:rsidRPr="00FB2493" w:rsidRDefault="003913A1" w:rsidP="00097018">
            <w:pPr>
              <w:pStyle w:val="Table2Text"/>
            </w:pPr>
          </w:p>
        </w:tc>
        <w:tc>
          <w:tcPr>
            <w:tcW w:w="367" w:type="dxa"/>
            <w:shd w:val="clear" w:color="auto" w:fill="auto"/>
          </w:tcPr>
          <w:p w14:paraId="5A639F21" w14:textId="77777777" w:rsidR="003913A1" w:rsidRPr="00FB2493" w:rsidRDefault="003913A1" w:rsidP="00097018">
            <w:pPr>
              <w:pStyle w:val="Table2Text"/>
            </w:pPr>
          </w:p>
        </w:tc>
        <w:tc>
          <w:tcPr>
            <w:tcW w:w="5055" w:type="dxa"/>
            <w:shd w:val="clear" w:color="auto" w:fill="auto"/>
          </w:tcPr>
          <w:p w14:paraId="3ADCABAD" w14:textId="77777777" w:rsidR="003913A1" w:rsidRPr="007461AB" w:rsidRDefault="003913A1" w:rsidP="00097018"/>
        </w:tc>
      </w:tr>
      <w:tr w:rsidR="003913A1" w:rsidRPr="00297CB1" w14:paraId="01FAB066" w14:textId="77777777" w:rsidTr="00097018">
        <w:trPr>
          <w:cantSplit/>
          <w:trHeight w:val="576"/>
        </w:trPr>
        <w:tc>
          <w:tcPr>
            <w:tcW w:w="4687" w:type="dxa"/>
            <w:shd w:val="clear" w:color="auto" w:fill="auto"/>
          </w:tcPr>
          <w:p w14:paraId="6E84753B" w14:textId="77777777" w:rsidR="003913A1" w:rsidRPr="00172637" w:rsidRDefault="003913A1" w:rsidP="00097018">
            <w:pPr>
              <w:pStyle w:val="Table2Text"/>
            </w:pPr>
            <w:r>
              <w:t xml:space="preserve">Does your organization use any evidence-based tools to promote, monitor, and measure hand hygiene compliance (for example, the Hand Hygiene </w:t>
            </w:r>
            <w:r w:rsidRPr="00425275">
              <w:t>Targeted Solutions Tool</w:t>
            </w:r>
            <w:r w:rsidRPr="00425275">
              <w:rPr>
                <w:vertAlign w:val="superscript"/>
              </w:rPr>
              <w:t>®</w:t>
            </w:r>
            <w:r>
              <w:rPr>
                <w:vertAlign w:val="superscript"/>
              </w:rPr>
              <w:t xml:space="preserve"> </w:t>
            </w:r>
            <w:r>
              <w:t>developed by The Joint Commission’s Center for Transforming Healthcare)?</w:t>
            </w:r>
          </w:p>
        </w:tc>
        <w:tc>
          <w:tcPr>
            <w:tcW w:w="344" w:type="dxa"/>
            <w:shd w:val="clear" w:color="auto" w:fill="auto"/>
          </w:tcPr>
          <w:p w14:paraId="6A9243CE" w14:textId="77777777" w:rsidR="003913A1" w:rsidRPr="00941704" w:rsidRDefault="003913A1" w:rsidP="00097018">
            <w:pPr>
              <w:pStyle w:val="Table2Text"/>
            </w:pPr>
          </w:p>
        </w:tc>
        <w:tc>
          <w:tcPr>
            <w:tcW w:w="347" w:type="dxa"/>
            <w:shd w:val="clear" w:color="auto" w:fill="auto"/>
          </w:tcPr>
          <w:p w14:paraId="08401AEB" w14:textId="77777777" w:rsidR="003913A1" w:rsidRPr="00941704" w:rsidRDefault="003913A1" w:rsidP="00097018">
            <w:pPr>
              <w:pStyle w:val="Table2Text"/>
            </w:pPr>
          </w:p>
        </w:tc>
        <w:tc>
          <w:tcPr>
            <w:tcW w:w="367" w:type="dxa"/>
            <w:shd w:val="clear" w:color="auto" w:fill="auto"/>
          </w:tcPr>
          <w:p w14:paraId="1E555E1F" w14:textId="77777777" w:rsidR="003913A1" w:rsidRPr="00941704" w:rsidRDefault="003913A1" w:rsidP="00097018">
            <w:pPr>
              <w:pStyle w:val="Table2Text"/>
            </w:pPr>
          </w:p>
        </w:tc>
        <w:tc>
          <w:tcPr>
            <w:tcW w:w="5055" w:type="dxa"/>
            <w:shd w:val="clear" w:color="auto" w:fill="auto"/>
          </w:tcPr>
          <w:p w14:paraId="4C08A04E" w14:textId="77777777" w:rsidR="003913A1" w:rsidRPr="00DE5143" w:rsidRDefault="003913A1" w:rsidP="00097018"/>
        </w:tc>
      </w:tr>
      <w:tr w:rsidR="003913A1" w:rsidRPr="00297CB1" w14:paraId="58C883AB" w14:textId="77777777" w:rsidTr="00097018">
        <w:trPr>
          <w:cantSplit/>
          <w:trHeight w:val="576"/>
        </w:trPr>
        <w:tc>
          <w:tcPr>
            <w:tcW w:w="4687" w:type="dxa"/>
            <w:shd w:val="clear" w:color="auto" w:fill="auto"/>
          </w:tcPr>
          <w:p w14:paraId="094DE74A" w14:textId="0E05FD10" w:rsidR="003913A1" w:rsidRPr="00840C44" w:rsidRDefault="003913A1" w:rsidP="00097018">
            <w:pPr>
              <w:pStyle w:val="Table2Text"/>
            </w:pPr>
            <w:r w:rsidRPr="00DC489C">
              <w:t xml:space="preserve">Does </w:t>
            </w:r>
            <w:r w:rsidR="00DB3AFC">
              <w:t>the</w:t>
            </w:r>
            <w:r w:rsidRPr="00DC489C">
              <w:t xml:space="preserve"> organizatio</w:t>
            </w:r>
            <w:r>
              <w:t>n encourage staff to monitor one another for nonadherence to required and recommended hand</w:t>
            </w:r>
            <w:r w:rsidR="00225AA2">
              <w:t xml:space="preserve"> </w:t>
            </w:r>
            <w:r>
              <w:t>hygiene practices?</w:t>
            </w:r>
          </w:p>
        </w:tc>
        <w:tc>
          <w:tcPr>
            <w:tcW w:w="344" w:type="dxa"/>
            <w:shd w:val="clear" w:color="auto" w:fill="auto"/>
          </w:tcPr>
          <w:p w14:paraId="0CAEB823" w14:textId="77777777" w:rsidR="003913A1" w:rsidRPr="00941704" w:rsidRDefault="003913A1" w:rsidP="00097018">
            <w:pPr>
              <w:pStyle w:val="Table2Text"/>
            </w:pPr>
          </w:p>
        </w:tc>
        <w:tc>
          <w:tcPr>
            <w:tcW w:w="347" w:type="dxa"/>
            <w:shd w:val="clear" w:color="auto" w:fill="auto"/>
          </w:tcPr>
          <w:p w14:paraId="25DACE4E" w14:textId="77777777" w:rsidR="003913A1" w:rsidRPr="00941704" w:rsidRDefault="003913A1" w:rsidP="00097018">
            <w:pPr>
              <w:pStyle w:val="Table2Text"/>
            </w:pPr>
          </w:p>
        </w:tc>
        <w:tc>
          <w:tcPr>
            <w:tcW w:w="367" w:type="dxa"/>
            <w:shd w:val="clear" w:color="auto" w:fill="auto"/>
          </w:tcPr>
          <w:p w14:paraId="56294860" w14:textId="77777777" w:rsidR="003913A1" w:rsidRPr="00941704" w:rsidRDefault="003913A1" w:rsidP="00097018">
            <w:pPr>
              <w:pStyle w:val="Table2Text"/>
            </w:pPr>
          </w:p>
        </w:tc>
        <w:tc>
          <w:tcPr>
            <w:tcW w:w="5055" w:type="dxa"/>
            <w:shd w:val="clear" w:color="auto" w:fill="auto"/>
          </w:tcPr>
          <w:p w14:paraId="08CA6D1C" w14:textId="77777777" w:rsidR="003913A1" w:rsidRPr="00DE5143" w:rsidRDefault="003913A1" w:rsidP="00097018"/>
        </w:tc>
      </w:tr>
      <w:tr w:rsidR="003913A1" w:rsidRPr="00297CB1" w14:paraId="08FA90CF" w14:textId="77777777" w:rsidTr="00097018">
        <w:trPr>
          <w:cantSplit/>
          <w:trHeight w:val="576"/>
        </w:trPr>
        <w:tc>
          <w:tcPr>
            <w:tcW w:w="4687" w:type="dxa"/>
            <w:shd w:val="clear" w:color="auto" w:fill="auto"/>
          </w:tcPr>
          <w:p w14:paraId="1F700F50" w14:textId="6046C798" w:rsidR="003913A1" w:rsidRPr="00DC489C" w:rsidRDefault="003913A1" w:rsidP="00097018">
            <w:r>
              <w:t>Does the organization encourage patients to</w:t>
            </w:r>
            <w:r w:rsidRPr="00530ADD">
              <w:t xml:space="preserve"> </w:t>
            </w:r>
            <w:r>
              <w:t xml:space="preserve">be active participants in their </w:t>
            </w:r>
            <w:r w:rsidR="00DB3AFC">
              <w:t xml:space="preserve">own </w:t>
            </w:r>
            <w:r>
              <w:t>care and to ask questions, as suggested in The Joint Commission’s Speak Up</w:t>
            </w:r>
            <w:r w:rsidR="00DB3AFC">
              <w:t>™</w:t>
            </w:r>
            <w:r>
              <w:t xml:space="preserve"> to Prevent Infection campaign?</w:t>
            </w:r>
            <w:r w:rsidRPr="00EB52D0">
              <w:rPr>
                <w:vertAlign w:val="superscript"/>
              </w:rPr>
              <w:t>6</w:t>
            </w:r>
          </w:p>
        </w:tc>
        <w:tc>
          <w:tcPr>
            <w:tcW w:w="344" w:type="dxa"/>
            <w:shd w:val="clear" w:color="auto" w:fill="auto"/>
          </w:tcPr>
          <w:p w14:paraId="290841E3" w14:textId="77777777" w:rsidR="003913A1" w:rsidRPr="00941704" w:rsidRDefault="003913A1" w:rsidP="00097018">
            <w:pPr>
              <w:pStyle w:val="Table2Text"/>
            </w:pPr>
          </w:p>
        </w:tc>
        <w:tc>
          <w:tcPr>
            <w:tcW w:w="347" w:type="dxa"/>
            <w:shd w:val="clear" w:color="auto" w:fill="auto"/>
          </w:tcPr>
          <w:p w14:paraId="3CD4626E" w14:textId="77777777" w:rsidR="003913A1" w:rsidRPr="00941704" w:rsidRDefault="003913A1" w:rsidP="00097018">
            <w:pPr>
              <w:pStyle w:val="Table2Text"/>
            </w:pPr>
          </w:p>
        </w:tc>
        <w:tc>
          <w:tcPr>
            <w:tcW w:w="367" w:type="dxa"/>
            <w:shd w:val="clear" w:color="auto" w:fill="auto"/>
          </w:tcPr>
          <w:p w14:paraId="3AD0DBF2" w14:textId="77777777" w:rsidR="003913A1" w:rsidRPr="00941704" w:rsidRDefault="003913A1" w:rsidP="00097018">
            <w:pPr>
              <w:pStyle w:val="Table2Text"/>
            </w:pPr>
          </w:p>
        </w:tc>
        <w:tc>
          <w:tcPr>
            <w:tcW w:w="5055" w:type="dxa"/>
            <w:shd w:val="clear" w:color="auto" w:fill="auto"/>
          </w:tcPr>
          <w:p w14:paraId="79929F6A" w14:textId="77777777" w:rsidR="003913A1" w:rsidRPr="00DE5143" w:rsidRDefault="003913A1" w:rsidP="00097018"/>
        </w:tc>
      </w:tr>
      <w:tr w:rsidR="003913A1" w:rsidRPr="00297CB1" w14:paraId="71049F46" w14:textId="77777777" w:rsidTr="00097018">
        <w:trPr>
          <w:cantSplit/>
          <w:trHeight w:val="288"/>
        </w:trPr>
        <w:tc>
          <w:tcPr>
            <w:tcW w:w="10800" w:type="dxa"/>
            <w:gridSpan w:val="5"/>
            <w:shd w:val="clear" w:color="auto" w:fill="D0CECE" w:themeFill="background2" w:themeFillShade="E6"/>
            <w:vAlign w:val="center"/>
          </w:tcPr>
          <w:p w14:paraId="0F920CE0" w14:textId="77777777" w:rsidR="003913A1" w:rsidRPr="00C53CDC" w:rsidRDefault="003913A1" w:rsidP="00097018">
            <w:pPr>
              <w:pStyle w:val="Table2b"/>
              <w:rPr>
                <w:vertAlign w:val="superscript"/>
              </w:rPr>
            </w:pPr>
            <w:r>
              <w:t xml:space="preserve">Staff Training </w:t>
            </w:r>
          </w:p>
        </w:tc>
      </w:tr>
      <w:tr w:rsidR="003913A1" w:rsidRPr="00297CB1" w14:paraId="2F26F1A9" w14:textId="77777777" w:rsidTr="00097018">
        <w:trPr>
          <w:cantSplit/>
          <w:trHeight w:val="576"/>
        </w:trPr>
        <w:tc>
          <w:tcPr>
            <w:tcW w:w="4687" w:type="dxa"/>
            <w:shd w:val="clear" w:color="auto" w:fill="auto"/>
          </w:tcPr>
          <w:p w14:paraId="595F3F95" w14:textId="1B22AC04" w:rsidR="003913A1" w:rsidRDefault="003913A1" w:rsidP="00097018">
            <w:pPr>
              <w:pStyle w:val="Table2Text"/>
            </w:pPr>
            <w:r>
              <w:t>Do</w:t>
            </w:r>
            <w:r w:rsidR="00DB3AFC">
              <w:t>es</w:t>
            </w:r>
            <w:r>
              <w:t xml:space="preserve"> staff receive hand hygiene training upon hire (prior to provision of care) as well as annually?</w:t>
            </w:r>
            <w:r>
              <w:rPr>
                <w:vertAlign w:val="superscript"/>
              </w:rPr>
              <w:t>5</w:t>
            </w:r>
          </w:p>
        </w:tc>
        <w:tc>
          <w:tcPr>
            <w:tcW w:w="344" w:type="dxa"/>
            <w:shd w:val="clear" w:color="auto" w:fill="auto"/>
          </w:tcPr>
          <w:p w14:paraId="36171A69" w14:textId="77777777" w:rsidR="003913A1" w:rsidRPr="00941704" w:rsidRDefault="003913A1" w:rsidP="00097018">
            <w:pPr>
              <w:pStyle w:val="Table2Text"/>
            </w:pPr>
          </w:p>
        </w:tc>
        <w:tc>
          <w:tcPr>
            <w:tcW w:w="347" w:type="dxa"/>
            <w:shd w:val="clear" w:color="auto" w:fill="auto"/>
          </w:tcPr>
          <w:p w14:paraId="2F5CFB79" w14:textId="77777777" w:rsidR="003913A1" w:rsidRPr="00941704" w:rsidRDefault="003913A1" w:rsidP="00097018">
            <w:pPr>
              <w:pStyle w:val="Table2Text"/>
            </w:pPr>
          </w:p>
        </w:tc>
        <w:tc>
          <w:tcPr>
            <w:tcW w:w="367" w:type="dxa"/>
            <w:shd w:val="clear" w:color="auto" w:fill="auto"/>
          </w:tcPr>
          <w:p w14:paraId="1D2815D2" w14:textId="77777777" w:rsidR="003913A1" w:rsidRPr="00941704" w:rsidRDefault="003913A1" w:rsidP="00097018">
            <w:pPr>
              <w:pStyle w:val="Table2Text"/>
            </w:pPr>
          </w:p>
        </w:tc>
        <w:tc>
          <w:tcPr>
            <w:tcW w:w="5055" w:type="dxa"/>
            <w:shd w:val="clear" w:color="auto" w:fill="auto"/>
          </w:tcPr>
          <w:p w14:paraId="25D9C9FF" w14:textId="77777777" w:rsidR="003913A1" w:rsidRPr="00DE5143" w:rsidRDefault="003913A1" w:rsidP="00097018"/>
        </w:tc>
      </w:tr>
      <w:tr w:rsidR="003913A1" w:rsidRPr="00297CB1" w14:paraId="17BA7755" w14:textId="77777777" w:rsidTr="00097018">
        <w:trPr>
          <w:cantSplit/>
          <w:trHeight w:val="576"/>
        </w:trPr>
        <w:tc>
          <w:tcPr>
            <w:tcW w:w="4687" w:type="dxa"/>
            <w:shd w:val="clear" w:color="auto" w:fill="auto"/>
          </w:tcPr>
          <w:p w14:paraId="0411B8D0" w14:textId="77777777" w:rsidR="003913A1" w:rsidRDefault="003913A1" w:rsidP="00097018">
            <w:pPr>
              <w:pStyle w:val="Table2Text"/>
            </w:pPr>
            <w:r>
              <w:lastRenderedPageBreak/>
              <w:t>Does training regarding hand hygiene meet all local, state, regional, and federal rules and regulations?</w:t>
            </w:r>
          </w:p>
        </w:tc>
        <w:tc>
          <w:tcPr>
            <w:tcW w:w="344" w:type="dxa"/>
            <w:shd w:val="clear" w:color="auto" w:fill="auto"/>
          </w:tcPr>
          <w:p w14:paraId="36EBC3ED" w14:textId="77777777" w:rsidR="003913A1" w:rsidRPr="00941704" w:rsidRDefault="003913A1" w:rsidP="00097018">
            <w:pPr>
              <w:pStyle w:val="Table2Text"/>
            </w:pPr>
          </w:p>
        </w:tc>
        <w:tc>
          <w:tcPr>
            <w:tcW w:w="347" w:type="dxa"/>
            <w:shd w:val="clear" w:color="auto" w:fill="auto"/>
          </w:tcPr>
          <w:p w14:paraId="0DC83610" w14:textId="77777777" w:rsidR="003913A1" w:rsidRPr="00941704" w:rsidRDefault="003913A1" w:rsidP="00097018">
            <w:pPr>
              <w:pStyle w:val="Table2Text"/>
            </w:pPr>
          </w:p>
        </w:tc>
        <w:tc>
          <w:tcPr>
            <w:tcW w:w="367" w:type="dxa"/>
            <w:shd w:val="clear" w:color="auto" w:fill="auto"/>
          </w:tcPr>
          <w:p w14:paraId="54CECAEB" w14:textId="77777777" w:rsidR="003913A1" w:rsidRPr="00941704" w:rsidRDefault="003913A1" w:rsidP="00097018">
            <w:pPr>
              <w:pStyle w:val="Table2Text"/>
            </w:pPr>
          </w:p>
        </w:tc>
        <w:tc>
          <w:tcPr>
            <w:tcW w:w="5055" w:type="dxa"/>
            <w:shd w:val="clear" w:color="auto" w:fill="auto"/>
          </w:tcPr>
          <w:p w14:paraId="1C4B81AC" w14:textId="77777777" w:rsidR="003913A1" w:rsidRPr="00DE5143" w:rsidRDefault="003913A1" w:rsidP="00097018"/>
        </w:tc>
      </w:tr>
      <w:tr w:rsidR="003913A1" w:rsidRPr="00297CB1" w14:paraId="4C7FA8FE" w14:textId="77777777" w:rsidTr="00097018">
        <w:trPr>
          <w:cantSplit/>
          <w:trHeight w:val="576"/>
        </w:trPr>
        <w:tc>
          <w:tcPr>
            <w:tcW w:w="4687" w:type="dxa"/>
            <w:shd w:val="clear" w:color="auto" w:fill="auto"/>
          </w:tcPr>
          <w:p w14:paraId="6780B52B" w14:textId="77777777" w:rsidR="003913A1" w:rsidRPr="00FB2493" w:rsidRDefault="003913A1" w:rsidP="00097018">
            <w:pPr>
              <w:pStyle w:val="Table2Text"/>
            </w:pPr>
            <w:r w:rsidRPr="00566C78">
              <w:t>Does all staff (including environmental services</w:t>
            </w:r>
            <w:r>
              <w:t>, food services,</w:t>
            </w:r>
            <w:r w:rsidRPr="00566C78">
              <w:t xml:space="preserve"> and facilities staff) know correct hand hygiene techniques?</w:t>
            </w:r>
            <w:r w:rsidRPr="00566C78">
              <w:rPr>
                <w:b/>
                <w:color w:val="7030A0"/>
              </w:rPr>
              <w:t xml:space="preserve"> </w:t>
            </w:r>
          </w:p>
        </w:tc>
        <w:tc>
          <w:tcPr>
            <w:tcW w:w="344" w:type="dxa"/>
            <w:shd w:val="clear" w:color="auto" w:fill="auto"/>
          </w:tcPr>
          <w:p w14:paraId="4FB322CA" w14:textId="77777777" w:rsidR="003913A1" w:rsidRPr="00FB2493" w:rsidRDefault="003913A1" w:rsidP="00097018">
            <w:pPr>
              <w:pStyle w:val="Table2Text"/>
            </w:pPr>
          </w:p>
        </w:tc>
        <w:tc>
          <w:tcPr>
            <w:tcW w:w="347" w:type="dxa"/>
            <w:shd w:val="clear" w:color="auto" w:fill="auto"/>
          </w:tcPr>
          <w:p w14:paraId="264A7600" w14:textId="77777777" w:rsidR="003913A1" w:rsidRPr="00FB2493" w:rsidRDefault="003913A1" w:rsidP="00097018">
            <w:pPr>
              <w:pStyle w:val="Table2Text"/>
            </w:pPr>
          </w:p>
        </w:tc>
        <w:tc>
          <w:tcPr>
            <w:tcW w:w="367" w:type="dxa"/>
            <w:shd w:val="clear" w:color="auto" w:fill="auto"/>
          </w:tcPr>
          <w:p w14:paraId="119DB6F1" w14:textId="77777777" w:rsidR="003913A1" w:rsidRPr="00FB2493" w:rsidRDefault="003913A1" w:rsidP="00097018">
            <w:pPr>
              <w:pStyle w:val="Table2Text"/>
            </w:pPr>
          </w:p>
        </w:tc>
        <w:tc>
          <w:tcPr>
            <w:tcW w:w="5055" w:type="dxa"/>
            <w:shd w:val="clear" w:color="auto" w:fill="auto"/>
          </w:tcPr>
          <w:p w14:paraId="6A800654" w14:textId="77777777" w:rsidR="003913A1" w:rsidRPr="007461AB" w:rsidRDefault="003913A1" w:rsidP="00097018"/>
        </w:tc>
      </w:tr>
      <w:tr w:rsidR="003913A1" w:rsidRPr="00297CB1" w14:paraId="63BD0510" w14:textId="77777777" w:rsidTr="00097018">
        <w:trPr>
          <w:cantSplit/>
          <w:trHeight w:val="576"/>
        </w:trPr>
        <w:tc>
          <w:tcPr>
            <w:tcW w:w="4687" w:type="dxa"/>
            <w:shd w:val="clear" w:color="auto" w:fill="auto"/>
          </w:tcPr>
          <w:p w14:paraId="5883085D" w14:textId="67DF6162" w:rsidR="003913A1" w:rsidRDefault="00DB3AFC" w:rsidP="00097018">
            <w:pPr>
              <w:pStyle w:val="Table2Text"/>
            </w:pPr>
            <w:r>
              <w:t>Is</w:t>
            </w:r>
            <w:r w:rsidR="003913A1">
              <w:t xml:space="preserve"> staff able to demonstrate proper hand hygiene technique?</w:t>
            </w:r>
          </w:p>
        </w:tc>
        <w:tc>
          <w:tcPr>
            <w:tcW w:w="344" w:type="dxa"/>
            <w:shd w:val="clear" w:color="auto" w:fill="auto"/>
          </w:tcPr>
          <w:p w14:paraId="35E4CDCC" w14:textId="77777777" w:rsidR="003913A1" w:rsidRPr="00941704" w:rsidRDefault="003913A1" w:rsidP="00097018">
            <w:pPr>
              <w:pStyle w:val="Table2Text"/>
            </w:pPr>
          </w:p>
        </w:tc>
        <w:tc>
          <w:tcPr>
            <w:tcW w:w="347" w:type="dxa"/>
            <w:shd w:val="clear" w:color="auto" w:fill="auto"/>
          </w:tcPr>
          <w:p w14:paraId="25B7E82C" w14:textId="77777777" w:rsidR="003913A1" w:rsidRPr="00941704" w:rsidRDefault="003913A1" w:rsidP="00097018">
            <w:pPr>
              <w:pStyle w:val="Table2Text"/>
            </w:pPr>
          </w:p>
        </w:tc>
        <w:tc>
          <w:tcPr>
            <w:tcW w:w="367" w:type="dxa"/>
            <w:shd w:val="clear" w:color="auto" w:fill="auto"/>
          </w:tcPr>
          <w:p w14:paraId="1B52AA64" w14:textId="77777777" w:rsidR="003913A1" w:rsidRPr="00941704" w:rsidRDefault="003913A1" w:rsidP="00097018">
            <w:pPr>
              <w:pStyle w:val="Table2Text"/>
            </w:pPr>
          </w:p>
        </w:tc>
        <w:tc>
          <w:tcPr>
            <w:tcW w:w="5055" w:type="dxa"/>
            <w:shd w:val="clear" w:color="auto" w:fill="auto"/>
          </w:tcPr>
          <w:p w14:paraId="4D5F7FF7" w14:textId="77777777" w:rsidR="003913A1" w:rsidRPr="00DE5143" w:rsidRDefault="003913A1" w:rsidP="00097018"/>
        </w:tc>
      </w:tr>
      <w:tr w:rsidR="003913A1" w:rsidRPr="00297CB1" w14:paraId="7675BFC5" w14:textId="77777777" w:rsidTr="00097018">
        <w:trPr>
          <w:cantSplit/>
          <w:trHeight w:val="576"/>
        </w:trPr>
        <w:tc>
          <w:tcPr>
            <w:tcW w:w="4687" w:type="dxa"/>
            <w:shd w:val="clear" w:color="auto" w:fill="auto"/>
          </w:tcPr>
          <w:p w14:paraId="65782AF3" w14:textId="01573A1E" w:rsidR="003913A1" w:rsidRDefault="00DB3AFC" w:rsidP="00097018">
            <w:pPr>
              <w:pStyle w:val="Table2Text"/>
            </w:pPr>
            <w:r>
              <w:t>Is</w:t>
            </w:r>
            <w:r w:rsidR="003913A1">
              <w:t xml:space="preserve"> staff able to list the conditions under which hand hygiene should be performed? </w:t>
            </w:r>
          </w:p>
        </w:tc>
        <w:tc>
          <w:tcPr>
            <w:tcW w:w="344" w:type="dxa"/>
            <w:shd w:val="clear" w:color="auto" w:fill="auto"/>
          </w:tcPr>
          <w:p w14:paraId="4E149AF2" w14:textId="77777777" w:rsidR="003913A1" w:rsidRPr="00941704" w:rsidRDefault="003913A1" w:rsidP="00097018">
            <w:pPr>
              <w:pStyle w:val="Table2Text"/>
            </w:pPr>
          </w:p>
        </w:tc>
        <w:tc>
          <w:tcPr>
            <w:tcW w:w="347" w:type="dxa"/>
            <w:shd w:val="clear" w:color="auto" w:fill="auto"/>
          </w:tcPr>
          <w:p w14:paraId="07891A9F" w14:textId="77777777" w:rsidR="003913A1" w:rsidRPr="00941704" w:rsidRDefault="003913A1" w:rsidP="00097018">
            <w:pPr>
              <w:pStyle w:val="Table2Text"/>
            </w:pPr>
          </w:p>
        </w:tc>
        <w:tc>
          <w:tcPr>
            <w:tcW w:w="367" w:type="dxa"/>
            <w:shd w:val="clear" w:color="auto" w:fill="auto"/>
          </w:tcPr>
          <w:p w14:paraId="31CEFE09" w14:textId="77777777" w:rsidR="003913A1" w:rsidRPr="00941704" w:rsidRDefault="003913A1" w:rsidP="00097018">
            <w:pPr>
              <w:pStyle w:val="Table2Text"/>
            </w:pPr>
          </w:p>
        </w:tc>
        <w:tc>
          <w:tcPr>
            <w:tcW w:w="5055" w:type="dxa"/>
            <w:shd w:val="clear" w:color="auto" w:fill="auto"/>
          </w:tcPr>
          <w:p w14:paraId="6CF4628D" w14:textId="77777777" w:rsidR="003913A1" w:rsidRPr="00DE5143" w:rsidRDefault="003913A1" w:rsidP="00097018"/>
        </w:tc>
      </w:tr>
      <w:tr w:rsidR="003913A1" w:rsidRPr="00297CB1" w14:paraId="52F68920" w14:textId="77777777" w:rsidTr="00097018">
        <w:trPr>
          <w:cantSplit/>
          <w:trHeight w:val="576"/>
        </w:trPr>
        <w:tc>
          <w:tcPr>
            <w:tcW w:w="4687" w:type="dxa"/>
            <w:shd w:val="clear" w:color="auto" w:fill="auto"/>
          </w:tcPr>
          <w:p w14:paraId="1E4ACED9" w14:textId="5E3CA8C3" w:rsidR="003913A1" w:rsidRPr="00566C78" w:rsidRDefault="003913A1" w:rsidP="00097018">
            <w:pPr>
              <w:pStyle w:val="Table2Text"/>
            </w:pPr>
            <w:r>
              <w:rPr>
                <w:rFonts w:eastAsia="ArialMT" w:cs="Arial"/>
              </w:rPr>
              <w:t xml:space="preserve">Does the organization </w:t>
            </w:r>
            <w:r w:rsidRPr="00566C78">
              <w:rPr>
                <w:rFonts w:eastAsia="ArialMT" w:cs="Arial"/>
              </w:rPr>
              <w:t>do regular education and training to overcome barriers to hand</w:t>
            </w:r>
            <w:r w:rsidR="00225AA2">
              <w:rPr>
                <w:rFonts w:eastAsia="ArialMT" w:cs="Arial"/>
              </w:rPr>
              <w:t xml:space="preserve"> </w:t>
            </w:r>
            <w:r w:rsidRPr="00566C78">
              <w:rPr>
                <w:rFonts w:eastAsia="ArialMT" w:cs="Arial"/>
              </w:rPr>
              <w:t>hygiene practice?</w:t>
            </w:r>
            <w:r w:rsidRPr="00566C78">
              <w:rPr>
                <w:b/>
                <w:color w:val="7030A0"/>
              </w:rPr>
              <w:t xml:space="preserve"> </w:t>
            </w:r>
          </w:p>
        </w:tc>
        <w:tc>
          <w:tcPr>
            <w:tcW w:w="344" w:type="dxa"/>
            <w:shd w:val="clear" w:color="auto" w:fill="auto"/>
          </w:tcPr>
          <w:p w14:paraId="36EE0C10" w14:textId="77777777" w:rsidR="003913A1" w:rsidRPr="00FB2493" w:rsidRDefault="003913A1" w:rsidP="00097018">
            <w:pPr>
              <w:pStyle w:val="Table2Text"/>
            </w:pPr>
          </w:p>
        </w:tc>
        <w:tc>
          <w:tcPr>
            <w:tcW w:w="347" w:type="dxa"/>
            <w:shd w:val="clear" w:color="auto" w:fill="auto"/>
          </w:tcPr>
          <w:p w14:paraId="65518240" w14:textId="77777777" w:rsidR="003913A1" w:rsidRPr="00FB2493" w:rsidRDefault="003913A1" w:rsidP="00097018">
            <w:pPr>
              <w:pStyle w:val="Table2Text"/>
            </w:pPr>
          </w:p>
        </w:tc>
        <w:tc>
          <w:tcPr>
            <w:tcW w:w="367" w:type="dxa"/>
            <w:shd w:val="clear" w:color="auto" w:fill="auto"/>
          </w:tcPr>
          <w:p w14:paraId="02FEB32F" w14:textId="77777777" w:rsidR="003913A1" w:rsidRPr="00FB2493" w:rsidRDefault="003913A1" w:rsidP="00097018">
            <w:pPr>
              <w:pStyle w:val="Table2Text"/>
            </w:pPr>
          </w:p>
        </w:tc>
        <w:tc>
          <w:tcPr>
            <w:tcW w:w="5055" w:type="dxa"/>
            <w:shd w:val="clear" w:color="auto" w:fill="auto"/>
          </w:tcPr>
          <w:p w14:paraId="002CD510" w14:textId="77777777" w:rsidR="003913A1" w:rsidRPr="007461AB" w:rsidRDefault="003913A1" w:rsidP="00097018"/>
        </w:tc>
      </w:tr>
      <w:tr w:rsidR="003913A1" w:rsidRPr="00297CB1" w14:paraId="2E5CA87C" w14:textId="77777777" w:rsidTr="00097018">
        <w:trPr>
          <w:cantSplit/>
          <w:trHeight w:val="576"/>
        </w:trPr>
        <w:tc>
          <w:tcPr>
            <w:tcW w:w="4687" w:type="dxa"/>
            <w:shd w:val="clear" w:color="auto" w:fill="auto"/>
          </w:tcPr>
          <w:p w14:paraId="56F777F2" w14:textId="77777777" w:rsidR="003913A1" w:rsidRPr="00840C44" w:rsidRDefault="003913A1" w:rsidP="00097018">
            <w:pPr>
              <w:pStyle w:val="Table2Text"/>
            </w:pPr>
            <w:r>
              <w:t>Are health care workers aware that using disposable gloves is not a substitute for handwashing with soap and water or the use of ABHR?</w:t>
            </w:r>
          </w:p>
        </w:tc>
        <w:tc>
          <w:tcPr>
            <w:tcW w:w="344" w:type="dxa"/>
            <w:shd w:val="clear" w:color="auto" w:fill="auto"/>
          </w:tcPr>
          <w:p w14:paraId="6EC15B00" w14:textId="77777777" w:rsidR="003913A1" w:rsidRPr="00941704" w:rsidRDefault="003913A1" w:rsidP="00097018">
            <w:pPr>
              <w:pStyle w:val="Table2Text"/>
            </w:pPr>
          </w:p>
        </w:tc>
        <w:tc>
          <w:tcPr>
            <w:tcW w:w="347" w:type="dxa"/>
            <w:shd w:val="clear" w:color="auto" w:fill="auto"/>
          </w:tcPr>
          <w:p w14:paraId="0ACCF1E9" w14:textId="77777777" w:rsidR="003913A1" w:rsidRPr="00941704" w:rsidRDefault="003913A1" w:rsidP="00097018">
            <w:pPr>
              <w:pStyle w:val="Table2Text"/>
            </w:pPr>
          </w:p>
        </w:tc>
        <w:tc>
          <w:tcPr>
            <w:tcW w:w="367" w:type="dxa"/>
            <w:shd w:val="clear" w:color="auto" w:fill="auto"/>
          </w:tcPr>
          <w:p w14:paraId="73692220" w14:textId="77777777" w:rsidR="003913A1" w:rsidRPr="00941704" w:rsidRDefault="003913A1" w:rsidP="00097018">
            <w:pPr>
              <w:pStyle w:val="Table2Text"/>
            </w:pPr>
          </w:p>
        </w:tc>
        <w:tc>
          <w:tcPr>
            <w:tcW w:w="5055" w:type="dxa"/>
            <w:shd w:val="clear" w:color="auto" w:fill="auto"/>
          </w:tcPr>
          <w:p w14:paraId="234F2574" w14:textId="77777777" w:rsidR="003913A1" w:rsidRPr="00DE5143" w:rsidRDefault="003913A1" w:rsidP="00097018"/>
        </w:tc>
      </w:tr>
      <w:tr w:rsidR="003913A1" w:rsidRPr="00297CB1" w14:paraId="08F5D37E" w14:textId="77777777" w:rsidTr="00097018">
        <w:trPr>
          <w:cantSplit/>
          <w:trHeight w:val="576"/>
        </w:trPr>
        <w:tc>
          <w:tcPr>
            <w:tcW w:w="4687" w:type="dxa"/>
            <w:shd w:val="clear" w:color="auto" w:fill="auto"/>
          </w:tcPr>
          <w:p w14:paraId="33B8729E" w14:textId="77777777" w:rsidR="003913A1" w:rsidRPr="00566C78" w:rsidRDefault="003913A1" w:rsidP="00097018">
            <w:pPr>
              <w:pStyle w:val="Table2Text"/>
            </w:pPr>
            <w:r>
              <w:t>Does staff know how to correctly put on (don) and take off (doff) gloves and when to perform hand hygiene related to glove use?</w:t>
            </w:r>
          </w:p>
        </w:tc>
        <w:tc>
          <w:tcPr>
            <w:tcW w:w="344" w:type="dxa"/>
            <w:shd w:val="clear" w:color="auto" w:fill="auto"/>
          </w:tcPr>
          <w:p w14:paraId="4611DB82" w14:textId="77777777" w:rsidR="003913A1" w:rsidRPr="00FB2493" w:rsidRDefault="003913A1" w:rsidP="00097018">
            <w:pPr>
              <w:pStyle w:val="Table2Text"/>
            </w:pPr>
          </w:p>
        </w:tc>
        <w:tc>
          <w:tcPr>
            <w:tcW w:w="347" w:type="dxa"/>
            <w:shd w:val="clear" w:color="auto" w:fill="auto"/>
          </w:tcPr>
          <w:p w14:paraId="361EE856" w14:textId="77777777" w:rsidR="003913A1" w:rsidRPr="00FB2493" w:rsidRDefault="003913A1" w:rsidP="00097018">
            <w:pPr>
              <w:pStyle w:val="Table2Text"/>
            </w:pPr>
          </w:p>
        </w:tc>
        <w:tc>
          <w:tcPr>
            <w:tcW w:w="367" w:type="dxa"/>
            <w:shd w:val="clear" w:color="auto" w:fill="auto"/>
          </w:tcPr>
          <w:p w14:paraId="5AC40A7A" w14:textId="77777777" w:rsidR="003913A1" w:rsidRPr="00FB2493" w:rsidRDefault="003913A1" w:rsidP="00097018">
            <w:pPr>
              <w:pStyle w:val="Table2Text"/>
            </w:pPr>
          </w:p>
        </w:tc>
        <w:tc>
          <w:tcPr>
            <w:tcW w:w="5055" w:type="dxa"/>
            <w:shd w:val="clear" w:color="auto" w:fill="auto"/>
          </w:tcPr>
          <w:p w14:paraId="2DD2BEFE" w14:textId="77777777" w:rsidR="003913A1" w:rsidRPr="007461AB" w:rsidRDefault="003913A1" w:rsidP="00097018"/>
        </w:tc>
      </w:tr>
      <w:tr w:rsidR="003913A1" w:rsidRPr="00297CB1" w14:paraId="110C2FF3" w14:textId="77777777" w:rsidTr="00097018">
        <w:trPr>
          <w:cantSplit/>
          <w:trHeight w:val="576"/>
        </w:trPr>
        <w:tc>
          <w:tcPr>
            <w:tcW w:w="4687" w:type="dxa"/>
            <w:shd w:val="clear" w:color="auto" w:fill="auto"/>
          </w:tcPr>
          <w:p w14:paraId="59BF4B9C" w14:textId="56980D50" w:rsidR="003913A1" w:rsidRDefault="003913A1" w:rsidP="00097018">
            <w:pPr>
              <w:pStyle w:val="Table2Text"/>
            </w:pPr>
            <w:r>
              <w:t>Are the individuals performing hand</w:t>
            </w:r>
            <w:r w:rsidR="00225AA2">
              <w:t xml:space="preserve"> </w:t>
            </w:r>
            <w:r>
              <w:t>hygiene audits trained in the methodology used to perform the audits?</w:t>
            </w:r>
          </w:p>
        </w:tc>
        <w:tc>
          <w:tcPr>
            <w:tcW w:w="344" w:type="dxa"/>
            <w:shd w:val="clear" w:color="auto" w:fill="auto"/>
          </w:tcPr>
          <w:p w14:paraId="1AC47A6A" w14:textId="77777777" w:rsidR="003913A1" w:rsidRPr="00941704" w:rsidRDefault="003913A1" w:rsidP="00097018">
            <w:pPr>
              <w:pStyle w:val="Table2Text"/>
            </w:pPr>
          </w:p>
        </w:tc>
        <w:tc>
          <w:tcPr>
            <w:tcW w:w="347" w:type="dxa"/>
            <w:shd w:val="clear" w:color="auto" w:fill="auto"/>
          </w:tcPr>
          <w:p w14:paraId="7E98E6B5" w14:textId="77777777" w:rsidR="003913A1" w:rsidRPr="00941704" w:rsidRDefault="003913A1" w:rsidP="00097018">
            <w:pPr>
              <w:pStyle w:val="Table2Text"/>
            </w:pPr>
          </w:p>
        </w:tc>
        <w:tc>
          <w:tcPr>
            <w:tcW w:w="367" w:type="dxa"/>
            <w:shd w:val="clear" w:color="auto" w:fill="auto"/>
          </w:tcPr>
          <w:p w14:paraId="4AD7A26B" w14:textId="77777777" w:rsidR="003913A1" w:rsidRPr="00941704" w:rsidRDefault="003913A1" w:rsidP="00097018">
            <w:pPr>
              <w:pStyle w:val="Table2Text"/>
            </w:pPr>
          </w:p>
        </w:tc>
        <w:tc>
          <w:tcPr>
            <w:tcW w:w="5055" w:type="dxa"/>
            <w:shd w:val="clear" w:color="auto" w:fill="auto"/>
          </w:tcPr>
          <w:p w14:paraId="4D7EB5AB" w14:textId="77777777" w:rsidR="003913A1" w:rsidRPr="00DE5143" w:rsidRDefault="003913A1" w:rsidP="00097018"/>
        </w:tc>
      </w:tr>
      <w:tr w:rsidR="003913A1" w:rsidRPr="00297CB1" w14:paraId="3911A818" w14:textId="77777777" w:rsidTr="00097018">
        <w:trPr>
          <w:cantSplit/>
          <w:trHeight w:val="288"/>
        </w:trPr>
        <w:tc>
          <w:tcPr>
            <w:tcW w:w="10800" w:type="dxa"/>
            <w:gridSpan w:val="5"/>
            <w:shd w:val="clear" w:color="auto" w:fill="D0CECE" w:themeFill="background2" w:themeFillShade="E6"/>
            <w:vAlign w:val="center"/>
          </w:tcPr>
          <w:p w14:paraId="1B98340D" w14:textId="77777777" w:rsidR="003913A1" w:rsidRPr="00C53CDC" w:rsidRDefault="003913A1" w:rsidP="00097018">
            <w:pPr>
              <w:pStyle w:val="Table2b"/>
              <w:rPr>
                <w:vertAlign w:val="superscript"/>
              </w:rPr>
            </w:pPr>
            <w:r>
              <w:t xml:space="preserve">Products </w:t>
            </w:r>
          </w:p>
        </w:tc>
      </w:tr>
      <w:tr w:rsidR="003913A1" w:rsidRPr="00297CB1" w14:paraId="44A974DB" w14:textId="77777777" w:rsidTr="00097018">
        <w:trPr>
          <w:cantSplit/>
          <w:trHeight w:val="576"/>
        </w:trPr>
        <w:tc>
          <w:tcPr>
            <w:tcW w:w="4687" w:type="dxa"/>
            <w:shd w:val="clear" w:color="auto" w:fill="auto"/>
          </w:tcPr>
          <w:p w14:paraId="756A8498" w14:textId="0A5D4474" w:rsidR="003913A1" w:rsidDel="00D04255" w:rsidRDefault="003913A1" w:rsidP="00097018">
            <w:pPr>
              <w:pStyle w:val="Table2Text"/>
            </w:pPr>
            <w:r>
              <w:t>Does the alcohol gel product in use contain between 62</w:t>
            </w:r>
            <w:r w:rsidR="00DB3AFC">
              <w:t>%</w:t>
            </w:r>
            <w:r>
              <w:t>–90% alcohol?</w:t>
            </w:r>
          </w:p>
        </w:tc>
        <w:tc>
          <w:tcPr>
            <w:tcW w:w="344" w:type="dxa"/>
            <w:shd w:val="clear" w:color="auto" w:fill="auto"/>
          </w:tcPr>
          <w:p w14:paraId="126DC04B" w14:textId="77777777" w:rsidR="003913A1" w:rsidRPr="00941704" w:rsidRDefault="003913A1" w:rsidP="00097018">
            <w:pPr>
              <w:pStyle w:val="Table2Text"/>
            </w:pPr>
          </w:p>
        </w:tc>
        <w:tc>
          <w:tcPr>
            <w:tcW w:w="347" w:type="dxa"/>
            <w:shd w:val="clear" w:color="auto" w:fill="auto"/>
          </w:tcPr>
          <w:p w14:paraId="1776C781" w14:textId="77777777" w:rsidR="003913A1" w:rsidRPr="00941704" w:rsidRDefault="003913A1" w:rsidP="00097018">
            <w:pPr>
              <w:pStyle w:val="Table2Text"/>
            </w:pPr>
          </w:p>
        </w:tc>
        <w:tc>
          <w:tcPr>
            <w:tcW w:w="367" w:type="dxa"/>
            <w:shd w:val="clear" w:color="auto" w:fill="auto"/>
          </w:tcPr>
          <w:p w14:paraId="42D05390" w14:textId="77777777" w:rsidR="003913A1" w:rsidRPr="00941704" w:rsidRDefault="003913A1" w:rsidP="00097018">
            <w:pPr>
              <w:pStyle w:val="Table2Text"/>
            </w:pPr>
          </w:p>
        </w:tc>
        <w:tc>
          <w:tcPr>
            <w:tcW w:w="5055" w:type="dxa"/>
            <w:shd w:val="clear" w:color="auto" w:fill="auto"/>
          </w:tcPr>
          <w:p w14:paraId="4D22A1E4" w14:textId="77777777" w:rsidR="003913A1" w:rsidRPr="00DE5143" w:rsidRDefault="003913A1" w:rsidP="00097018"/>
        </w:tc>
      </w:tr>
      <w:tr w:rsidR="003913A1" w:rsidRPr="00297CB1" w14:paraId="04B64789" w14:textId="77777777" w:rsidTr="00097018">
        <w:trPr>
          <w:cantSplit/>
          <w:trHeight w:val="576"/>
        </w:trPr>
        <w:tc>
          <w:tcPr>
            <w:tcW w:w="4687" w:type="dxa"/>
            <w:shd w:val="clear" w:color="auto" w:fill="auto"/>
          </w:tcPr>
          <w:p w14:paraId="33F4C4E9" w14:textId="3717C86B" w:rsidR="003913A1" w:rsidRPr="00840C44" w:rsidRDefault="003913A1" w:rsidP="00097018">
            <w:pPr>
              <w:pStyle w:val="Table2Text"/>
            </w:pPr>
            <w:r>
              <w:t>If applicable, is the organization compliant with all Joint Commission “Life Safety” (LS) chapter requirements pertaining to alcohol-based hand rubs?</w:t>
            </w:r>
            <w:r w:rsidRPr="00DB3AFC">
              <w:rPr>
                <w:vertAlign w:val="superscript"/>
              </w:rPr>
              <w:t>†</w:t>
            </w:r>
          </w:p>
        </w:tc>
        <w:tc>
          <w:tcPr>
            <w:tcW w:w="344" w:type="dxa"/>
            <w:shd w:val="clear" w:color="auto" w:fill="auto"/>
          </w:tcPr>
          <w:p w14:paraId="5032DFD5" w14:textId="77777777" w:rsidR="003913A1" w:rsidRPr="00941704" w:rsidRDefault="003913A1" w:rsidP="00097018">
            <w:pPr>
              <w:pStyle w:val="Table2Text"/>
            </w:pPr>
          </w:p>
        </w:tc>
        <w:tc>
          <w:tcPr>
            <w:tcW w:w="347" w:type="dxa"/>
            <w:shd w:val="clear" w:color="auto" w:fill="auto"/>
          </w:tcPr>
          <w:p w14:paraId="4AC1C944" w14:textId="77777777" w:rsidR="003913A1" w:rsidRPr="00941704" w:rsidRDefault="003913A1" w:rsidP="00097018">
            <w:pPr>
              <w:pStyle w:val="Table2Text"/>
            </w:pPr>
          </w:p>
        </w:tc>
        <w:tc>
          <w:tcPr>
            <w:tcW w:w="367" w:type="dxa"/>
            <w:shd w:val="clear" w:color="auto" w:fill="auto"/>
          </w:tcPr>
          <w:p w14:paraId="07531C35" w14:textId="77777777" w:rsidR="003913A1" w:rsidRPr="00941704" w:rsidRDefault="003913A1" w:rsidP="00097018">
            <w:pPr>
              <w:pStyle w:val="Table2Text"/>
            </w:pPr>
          </w:p>
        </w:tc>
        <w:tc>
          <w:tcPr>
            <w:tcW w:w="5055" w:type="dxa"/>
            <w:shd w:val="clear" w:color="auto" w:fill="auto"/>
          </w:tcPr>
          <w:p w14:paraId="1A6DE351" w14:textId="77777777" w:rsidR="003913A1" w:rsidRPr="00DE5143" w:rsidRDefault="003913A1" w:rsidP="00097018"/>
        </w:tc>
      </w:tr>
      <w:tr w:rsidR="003913A1" w:rsidRPr="00297CB1" w14:paraId="700B86BF" w14:textId="77777777" w:rsidTr="00097018">
        <w:trPr>
          <w:cantSplit/>
          <w:trHeight w:val="576"/>
        </w:trPr>
        <w:tc>
          <w:tcPr>
            <w:tcW w:w="4687" w:type="dxa"/>
            <w:shd w:val="clear" w:color="auto" w:fill="auto"/>
          </w:tcPr>
          <w:p w14:paraId="5FE31395" w14:textId="77777777" w:rsidR="003913A1" w:rsidRPr="00840C44" w:rsidRDefault="003913A1" w:rsidP="00097018">
            <w:pPr>
              <w:pStyle w:val="Table2Text"/>
            </w:pPr>
            <w:r>
              <w:t>Does the organization store supplies of ABHR in cabinets or areas approved for flammable materials as required by local, state, regional, national regulations?</w:t>
            </w:r>
          </w:p>
        </w:tc>
        <w:tc>
          <w:tcPr>
            <w:tcW w:w="344" w:type="dxa"/>
            <w:shd w:val="clear" w:color="auto" w:fill="auto"/>
          </w:tcPr>
          <w:p w14:paraId="2573198A" w14:textId="77777777" w:rsidR="003913A1" w:rsidRPr="00941704" w:rsidRDefault="003913A1" w:rsidP="00097018">
            <w:pPr>
              <w:pStyle w:val="Table2Text"/>
            </w:pPr>
          </w:p>
        </w:tc>
        <w:tc>
          <w:tcPr>
            <w:tcW w:w="347" w:type="dxa"/>
            <w:shd w:val="clear" w:color="auto" w:fill="auto"/>
          </w:tcPr>
          <w:p w14:paraId="4BA797E0" w14:textId="77777777" w:rsidR="003913A1" w:rsidRPr="00941704" w:rsidRDefault="003913A1" w:rsidP="00097018">
            <w:pPr>
              <w:pStyle w:val="Table2Text"/>
            </w:pPr>
          </w:p>
        </w:tc>
        <w:tc>
          <w:tcPr>
            <w:tcW w:w="367" w:type="dxa"/>
            <w:shd w:val="clear" w:color="auto" w:fill="auto"/>
          </w:tcPr>
          <w:p w14:paraId="777A56EC" w14:textId="77777777" w:rsidR="003913A1" w:rsidRPr="00941704" w:rsidRDefault="003913A1" w:rsidP="00097018">
            <w:pPr>
              <w:pStyle w:val="Table2Text"/>
            </w:pPr>
          </w:p>
        </w:tc>
        <w:tc>
          <w:tcPr>
            <w:tcW w:w="5055" w:type="dxa"/>
            <w:shd w:val="clear" w:color="auto" w:fill="auto"/>
          </w:tcPr>
          <w:p w14:paraId="2B6580D0" w14:textId="77777777" w:rsidR="003913A1" w:rsidRPr="00DE5143" w:rsidRDefault="003913A1" w:rsidP="00097018"/>
        </w:tc>
      </w:tr>
      <w:tr w:rsidR="003913A1" w:rsidRPr="00297CB1" w14:paraId="034F4217" w14:textId="77777777" w:rsidTr="00097018">
        <w:trPr>
          <w:cantSplit/>
          <w:trHeight w:val="576"/>
        </w:trPr>
        <w:tc>
          <w:tcPr>
            <w:tcW w:w="4687" w:type="dxa"/>
            <w:shd w:val="clear" w:color="auto" w:fill="auto"/>
          </w:tcPr>
          <w:p w14:paraId="053D4FC4" w14:textId="77777777" w:rsidR="003913A1" w:rsidRPr="00172637" w:rsidRDefault="003913A1" w:rsidP="00097018">
            <w:pPr>
              <w:pStyle w:val="Table2Text"/>
            </w:pPr>
            <w:r>
              <w:t xml:space="preserve">Are the products provided for hand hygiene efficacious and have low irritating potential, particularly when these products are used multiple times per shift? </w:t>
            </w:r>
          </w:p>
        </w:tc>
        <w:tc>
          <w:tcPr>
            <w:tcW w:w="344" w:type="dxa"/>
            <w:shd w:val="clear" w:color="auto" w:fill="auto"/>
          </w:tcPr>
          <w:p w14:paraId="1C29C7C8" w14:textId="77777777" w:rsidR="003913A1" w:rsidRPr="00941704" w:rsidRDefault="003913A1" w:rsidP="00097018">
            <w:pPr>
              <w:pStyle w:val="Table2Text"/>
            </w:pPr>
          </w:p>
        </w:tc>
        <w:tc>
          <w:tcPr>
            <w:tcW w:w="347" w:type="dxa"/>
            <w:shd w:val="clear" w:color="auto" w:fill="auto"/>
          </w:tcPr>
          <w:p w14:paraId="09E1F244" w14:textId="77777777" w:rsidR="003913A1" w:rsidRPr="00941704" w:rsidRDefault="003913A1" w:rsidP="00097018">
            <w:pPr>
              <w:pStyle w:val="Table2Text"/>
            </w:pPr>
          </w:p>
        </w:tc>
        <w:tc>
          <w:tcPr>
            <w:tcW w:w="367" w:type="dxa"/>
            <w:shd w:val="clear" w:color="auto" w:fill="auto"/>
          </w:tcPr>
          <w:p w14:paraId="3C17CD6E" w14:textId="77777777" w:rsidR="003913A1" w:rsidRPr="00941704" w:rsidRDefault="003913A1" w:rsidP="00097018">
            <w:pPr>
              <w:pStyle w:val="Table2Text"/>
            </w:pPr>
          </w:p>
        </w:tc>
        <w:tc>
          <w:tcPr>
            <w:tcW w:w="5055" w:type="dxa"/>
            <w:shd w:val="clear" w:color="auto" w:fill="auto"/>
          </w:tcPr>
          <w:p w14:paraId="7830CDAC" w14:textId="77777777" w:rsidR="003913A1" w:rsidRPr="00DE5143" w:rsidRDefault="003913A1" w:rsidP="00097018"/>
        </w:tc>
      </w:tr>
      <w:tr w:rsidR="003913A1" w:rsidRPr="00297CB1" w14:paraId="5841B688" w14:textId="77777777" w:rsidTr="00097018">
        <w:trPr>
          <w:cantSplit/>
          <w:trHeight w:val="576"/>
        </w:trPr>
        <w:tc>
          <w:tcPr>
            <w:tcW w:w="4687" w:type="dxa"/>
            <w:shd w:val="clear" w:color="auto" w:fill="auto"/>
          </w:tcPr>
          <w:p w14:paraId="12A7108D" w14:textId="77777777" w:rsidR="003913A1" w:rsidRPr="00172637" w:rsidRDefault="003913A1" w:rsidP="00097018">
            <w:pPr>
              <w:pStyle w:val="Table2Text"/>
            </w:pPr>
            <w:r>
              <w:t>To maximize the acceptance of hand hygiene products by health care workers, has the infection preventionists, or person responsible for IPC activities solicited staff input regarding the feel, fragrance, and skin tolerance of any products under consideration, as recommended by the CDC?</w:t>
            </w:r>
          </w:p>
        </w:tc>
        <w:tc>
          <w:tcPr>
            <w:tcW w:w="344" w:type="dxa"/>
            <w:shd w:val="clear" w:color="auto" w:fill="auto"/>
          </w:tcPr>
          <w:p w14:paraId="2E329A70" w14:textId="77777777" w:rsidR="003913A1" w:rsidRPr="00941704" w:rsidRDefault="003913A1" w:rsidP="00097018">
            <w:pPr>
              <w:pStyle w:val="Table2Text"/>
            </w:pPr>
          </w:p>
        </w:tc>
        <w:tc>
          <w:tcPr>
            <w:tcW w:w="347" w:type="dxa"/>
            <w:shd w:val="clear" w:color="auto" w:fill="auto"/>
          </w:tcPr>
          <w:p w14:paraId="665B816B" w14:textId="77777777" w:rsidR="003913A1" w:rsidRPr="00941704" w:rsidRDefault="003913A1" w:rsidP="00097018">
            <w:pPr>
              <w:pStyle w:val="Table2Text"/>
            </w:pPr>
          </w:p>
        </w:tc>
        <w:tc>
          <w:tcPr>
            <w:tcW w:w="367" w:type="dxa"/>
            <w:shd w:val="clear" w:color="auto" w:fill="auto"/>
          </w:tcPr>
          <w:p w14:paraId="5F80D1B1" w14:textId="77777777" w:rsidR="003913A1" w:rsidRPr="00941704" w:rsidRDefault="003913A1" w:rsidP="00097018">
            <w:pPr>
              <w:pStyle w:val="Table2Text"/>
            </w:pPr>
          </w:p>
        </w:tc>
        <w:tc>
          <w:tcPr>
            <w:tcW w:w="5055" w:type="dxa"/>
            <w:shd w:val="clear" w:color="auto" w:fill="auto"/>
          </w:tcPr>
          <w:p w14:paraId="6BF95BC0" w14:textId="77777777" w:rsidR="003913A1" w:rsidRPr="00DE5143" w:rsidRDefault="003913A1" w:rsidP="00097018"/>
        </w:tc>
      </w:tr>
      <w:tr w:rsidR="003913A1" w:rsidRPr="00297CB1" w14:paraId="5DCF0229" w14:textId="77777777" w:rsidTr="00097018">
        <w:trPr>
          <w:cantSplit/>
          <w:trHeight w:val="576"/>
        </w:trPr>
        <w:tc>
          <w:tcPr>
            <w:tcW w:w="4687" w:type="dxa"/>
            <w:shd w:val="clear" w:color="auto" w:fill="auto"/>
          </w:tcPr>
          <w:p w14:paraId="6C045AE4" w14:textId="77777777" w:rsidR="003913A1" w:rsidRPr="00172637" w:rsidRDefault="003913A1" w:rsidP="00097018">
            <w:pPr>
              <w:pStyle w:val="Table2Text"/>
            </w:pPr>
            <w:r>
              <w:lastRenderedPageBreak/>
              <w:t>Does the organization provide health care workers with hand lotions or creams to minimize the occurrence of irritant contact dermatitis associated with hand antisepsis or handwashing, as recommended by the CDC?</w:t>
            </w:r>
          </w:p>
        </w:tc>
        <w:tc>
          <w:tcPr>
            <w:tcW w:w="344" w:type="dxa"/>
            <w:shd w:val="clear" w:color="auto" w:fill="auto"/>
          </w:tcPr>
          <w:p w14:paraId="7E1FD4B6" w14:textId="77777777" w:rsidR="003913A1" w:rsidRPr="00941704" w:rsidRDefault="003913A1" w:rsidP="00097018">
            <w:pPr>
              <w:pStyle w:val="Table2Text"/>
            </w:pPr>
          </w:p>
        </w:tc>
        <w:tc>
          <w:tcPr>
            <w:tcW w:w="347" w:type="dxa"/>
            <w:shd w:val="clear" w:color="auto" w:fill="auto"/>
          </w:tcPr>
          <w:p w14:paraId="26303BEF" w14:textId="77777777" w:rsidR="003913A1" w:rsidRPr="00941704" w:rsidRDefault="003913A1" w:rsidP="00097018">
            <w:pPr>
              <w:pStyle w:val="Table2Text"/>
            </w:pPr>
          </w:p>
        </w:tc>
        <w:tc>
          <w:tcPr>
            <w:tcW w:w="367" w:type="dxa"/>
            <w:shd w:val="clear" w:color="auto" w:fill="auto"/>
          </w:tcPr>
          <w:p w14:paraId="2378165E" w14:textId="77777777" w:rsidR="003913A1" w:rsidRPr="00941704" w:rsidRDefault="003913A1" w:rsidP="00097018">
            <w:pPr>
              <w:pStyle w:val="Table2Text"/>
            </w:pPr>
          </w:p>
        </w:tc>
        <w:tc>
          <w:tcPr>
            <w:tcW w:w="5055" w:type="dxa"/>
            <w:shd w:val="clear" w:color="auto" w:fill="auto"/>
          </w:tcPr>
          <w:p w14:paraId="50FEE61F" w14:textId="77777777" w:rsidR="003913A1" w:rsidRPr="00DE5143" w:rsidRDefault="003913A1" w:rsidP="00097018"/>
        </w:tc>
      </w:tr>
    </w:tbl>
    <w:p w14:paraId="6992C2FF" w14:textId="77777777" w:rsidR="003913A1" w:rsidRDefault="003913A1" w:rsidP="003913A1">
      <w:pPr>
        <w:widowControl/>
        <w:autoSpaceDE/>
        <w:autoSpaceDN/>
        <w:spacing w:after="160" w:line="259" w:lineRule="auto"/>
        <w:rPr>
          <w:vertAlign w:val="superscript"/>
        </w:rPr>
      </w:pPr>
    </w:p>
    <w:p w14:paraId="3E4FA440" w14:textId="77777777" w:rsidR="003913A1" w:rsidRPr="004E478E" w:rsidRDefault="003913A1" w:rsidP="003913A1">
      <w:pPr>
        <w:widowControl/>
        <w:autoSpaceDE/>
        <w:autoSpaceDN/>
        <w:spacing w:after="160" w:line="259" w:lineRule="auto"/>
      </w:pPr>
      <w:r>
        <w:rPr>
          <w:vertAlign w:val="superscript"/>
        </w:rPr>
        <w:t xml:space="preserve">* </w:t>
      </w:r>
      <w:r>
        <w:t>Both the CDC and WHO classify their hand hygiene guidelines into the following categories: 1A (strongly recommended for implementation and strongly supported by well-designed experimental, clinical, or epidemiological studies); 1B (strongly recommended for implementation and strongly supported by certain experimental, clinical, or epidemiological studies and a strong theoretical rationale); and 1C (required for implementation, as mandated by federal or state regulation or standard.</w:t>
      </w:r>
    </w:p>
    <w:p w14:paraId="105D0F82" w14:textId="77777777" w:rsidR="003913A1" w:rsidRDefault="003913A1" w:rsidP="003913A1">
      <w:pPr>
        <w:widowControl/>
        <w:autoSpaceDE/>
        <w:autoSpaceDN/>
        <w:spacing w:after="160" w:line="259" w:lineRule="auto"/>
        <w:rPr>
          <w:vertAlign w:val="superscript"/>
        </w:rPr>
      </w:pPr>
      <w:r>
        <w:rPr>
          <w:vertAlign w:val="superscript"/>
        </w:rPr>
        <w:t>**</w:t>
      </w:r>
      <w:r w:rsidRPr="004800DA">
        <w:t xml:space="preserve"> The physical action of washing and rinsing hands under such circumstances is recommended because alcohols, chlorhexidine, iodophors, and other antiseptic agents have poor activity against spores</w:t>
      </w:r>
      <w:r>
        <w:t>.</w:t>
      </w:r>
    </w:p>
    <w:p w14:paraId="5D28A30D" w14:textId="51950C10" w:rsidR="003913A1" w:rsidRDefault="003913A1" w:rsidP="003913A1">
      <w:pPr>
        <w:widowControl/>
        <w:autoSpaceDE/>
        <w:autoSpaceDN/>
        <w:spacing w:after="160" w:line="259" w:lineRule="auto"/>
      </w:pPr>
      <w:r w:rsidRPr="004E478E">
        <w:rPr>
          <w:vertAlign w:val="superscript"/>
        </w:rPr>
        <w:t>†</w:t>
      </w:r>
      <w:r w:rsidRPr="00701909">
        <w:rPr>
          <w:rFonts w:ascii="Times New Roman" w:hAnsi="Times New Roman" w:cs="Times New Roman"/>
          <w:sz w:val="28"/>
          <w:szCs w:val="28"/>
          <w:vertAlign w:val="superscript"/>
        </w:rPr>
        <w:t xml:space="preserve"> </w:t>
      </w:r>
      <w:r w:rsidRPr="00FD7131">
        <w:t xml:space="preserve">Because ABHR products are flammable, they are addressed by </w:t>
      </w:r>
      <w:r>
        <w:t>T</w:t>
      </w:r>
      <w:r w:rsidRPr="00FD7131">
        <w:t>he</w:t>
      </w:r>
      <w:r>
        <w:t xml:space="preserve"> Joint Commission’s</w:t>
      </w:r>
      <w:r w:rsidRPr="00FD7131">
        <w:t xml:space="preserve"> </w:t>
      </w:r>
      <w:r>
        <w:t>“Life Safety”</w:t>
      </w:r>
      <w:r w:rsidRPr="00FD7131">
        <w:t xml:space="preserve"> chapter and the National Fire Protection Association (NFPA) </w:t>
      </w:r>
      <w:r w:rsidRPr="00FD7131">
        <w:rPr>
          <w:i/>
        </w:rPr>
        <w:t>Life Safety Code</w:t>
      </w:r>
      <w:r w:rsidRPr="00E60848">
        <w:rPr>
          <w:i/>
          <w:vertAlign w:val="superscript"/>
        </w:rPr>
        <w:t>®</w:t>
      </w:r>
      <w:r w:rsidRPr="00FD7131">
        <w:t xml:space="preserve"> (NFPA 101-2012). For example, The Joint Commission allows ABHR dispensers to be placed in egress corridors that are at least 6 feet wide; ABHR dispensers in these corridors must be positioned </w:t>
      </w:r>
      <w:r w:rsidR="00225AA2">
        <w:t xml:space="preserve">at </w:t>
      </w:r>
      <w:r w:rsidRPr="00FD7131">
        <w:t>least 4 feet apart. Not more than an aggregate 10 gallons of ABHR can be in use in a single smoke compartment. (This is not a complete list of requirements.)</w:t>
      </w:r>
    </w:p>
    <w:p w14:paraId="7B0405BB" w14:textId="77777777" w:rsidR="003913A1" w:rsidRDefault="003913A1" w:rsidP="003913A1">
      <w:pPr>
        <w:widowControl/>
        <w:tabs>
          <w:tab w:val="left" w:pos="4380"/>
        </w:tabs>
        <w:autoSpaceDE/>
        <w:autoSpaceDN/>
        <w:spacing w:after="160" w:line="259" w:lineRule="auto"/>
      </w:pPr>
    </w:p>
    <w:p w14:paraId="645CD93B" w14:textId="70ABD3F1" w:rsidR="003913A1" w:rsidRDefault="003913A1" w:rsidP="003913A1">
      <w:pPr>
        <w:widowControl/>
        <w:tabs>
          <w:tab w:val="left" w:pos="4380"/>
        </w:tabs>
        <w:autoSpaceDE/>
        <w:autoSpaceDN/>
        <w:spacing w:after="160" w:line="259" w:lineRule="auto"/>
      </w:pPr>
      <w:r>
        <w:t xml:space="preserve">1. </w:t>
      </w:r>
      <w:r w:rsidR="00225AA2">
        <w:t>CDC.</w:t>
      </w:r>
      <w:r>
        <w:t xml:space="preserve"> Hand </w:t>
      </w:r>
      <w:r w:rsidR="00225AA2">
        <w:t>H</w:t>
      </w:r>
      <w:r>
        <w:t xml:space="preserve">ygiene in Healthcare </w:t>
      </w:r>
      <w:r w:rsidR="00225AA2">
        <w:t>S</w:t>
      </w:r>
      <w:r>
        <w:t xml:space="preserve">ettings—Providers. Hand </w:t>
      </w:r>
      <w:r w:rsidR="00225AA2">
        <w:t>H</w:t>
      </w:r>
      <w:r>
        <w:t xml:space="preserve">ygiene </w:t>
      </w:r>
      <w:r w:rsidR="00225AA2">
        <w:t>G</w:t>
      </w:r>
      <w:r>
        <w:t>uid</w:t>
      </w:r>
      <w:r w:rsidR="00225AA2">
        <w:t>ance</w:t>
      </w:r>
      <w:r>
        <w:t xml:space="preserve">. Page last reviewed </w:t>
      </w:r>
      <w:r w:rsidR="00225AA2">
        <w:t>Jan 30</w:t>
      </w:r>
      <w:r>
        <w:t>, 20</w:t>
      </w:r>
      <w:r w:rsidR="00225AA2">
        <w:t xml:space="preserve">20. </w:t>
      </w:r>
      <w:r w:rsidR="00225AA2">
        <w:t>Accessed Jun 16, 2019.</w:t>
      </w:r>
      <w:r w:rsidR="00225AA2">
        <w:t xml:space="preserve"> </w:t>
      </w:r>
      <w:hyperlink r:id="rId8" w:history="1">
        <w:r w:rsidR="00225AA2" w:rsidRPr="00E16342">
          <w:rPr>
            <w:rStyle w:val="Hyperlink"/>
          </w:rPr>
          <w:t>https://www.cdc.gov/handhygiene/providers/guideline</w:t>
        </w:r>
        <w:r w:rsidR="00225AA2" w:rsidRPr="00E16342">
          <w:rPr>
            <w:rStyle w:val="Hyperlink"/>
          </w:rPr>
          <w:t>.</w:t>
        </w:r>
        <w:r w:rsidR="00225AA2" w:rsidRPr="00E16342">
          <w:rPr>
            <w:rStyle w:val="Hyperlink"/>
          </w:rPr>
          <w:t>html</w:t>
        </w:r>
      </w:hyperlink>
    </w:p>
    <w:p w14:paraId="5906A7D7" w14:textId="4CD19033" w:rsidR="003913A1" w:rsidRDefault="003913A1" w:rsidP="003913A1">
      <w:r>
        <w:t>2. W</w:t>
      </w:r>
      <w:r w:rsidR="00225AA2">
        <w:t xml:space="preserve">HO. </w:t>
      </w:r>
      <w:r>
        <w:t xml:space="preserve">WHO Guidelines on Hand </w:t>
      </w:r>
      <w:r w:rsidR="00225AA2">
        <w:t>H</w:t>
      </w:r>
      <w:r>
        <w:t xml:space="preserve">ygiene in Health Care. 2009. </w:t>
      </w:r>
      <w:r w:rsidR="00225AA2">
        <w:t>Accessed Jul 18, 2019.</w:t>
      </w:r>
      <w:r w:rsidR="00225AA2">
        <w:t xml:space="preserve"> </w:t>
      </w:r>
      <w:hyperlink r:id="rId9" w:history="1">
        <w:r w:rsidR="00225AA2" w:rsidRPr="00E16342">
          <w:rPr>
            <w:rStyle w:val="Hyperlink"/>
          </w:rPr>
          <w:t>https://apps.who.int/iris/bitstream/handle/10665/44102/9789241597906_eng.pdf;jsessionid=2D0FA4C9BCF0CAA1EB5317095009B443?sequence=1</w:t>
        </w:r>
      </w:hyperlink>
    </w:p>
    <w:p w14:paraId="6F61C329" w14:textId="77777777" w:rsidR="003913A1" w:rsidRDefault="003913A1" w:rsidP="003913A1"/>
    <w:p w14:paraId="1488F6DB" w14:textId="3C8C72F1" w:rsidR="003913A1" w:rsidRDefault="003913A1" w:rsidP="003913A1">
      <w:r>
        <w:t xml:space="preserve">3. </w:t>
      </w:r>
      <w:r w:rsidR="00225AA2">
        <w:t xml:space="preserve">CDC. </w:t>
      </w:r>
      <w:r w:rsidRPr="005A5656">
        <w:t xml:space="preserve">Core </w:t>
      </w:r>
      <w:r w:rsidR="00225AA2">
        <w:t>I</w:t>
      </w:r>
      <w:r>
        <w:t>nfection</w:t>
      </w:r>
      <w:r w:rsidRPr="005A5656">
        <w:t xml:space="preserve"> </w:t>
      </w:r>
      <w:r w:rsidR="00225AA2">
        <w:t>P</w:t>
      </w:r>
      <w:r>
        <w:t>revent</w:t>
      </w:r>
      <w:r w:rsidRPr="005A5656">
        <w:t xml:space="preserve">ion and </w:t>
      </w:r>
      <w:r w:rsidR="00225AA2">
        <w:t>C</w:t>
      </w:r>
      <w:r>
        <w:t>ontrol</w:t>
      </w:r>
      <w:r w:rsidRPr="005A5656">
        <w:t xml:space="preserve"> </w:t>
      </w:r>
      <w:r w:rsidR="00225AA2">
        <w:t>P</w:t>
      </w:r>
      <w:r w:rsidRPr="005A5656">
        <w:t xml:space="preserve">ractices for </w:t>
      </w:r>
      <w:r w:rsidR="00225AA2">
        <w:t>S</w:t>
      </w:r>
      <w:r w:rsidRPr="005A5656">
        <w:t xml:space="preserve">afe </w:t>
      </w:r>
      <w:r w:rsidR="00225AA2">
        <w:t>H</w:t>
      </w:r>
      <w:r w:rsidRPr="005A5656">
        <w:t xml:space="preserve">ealthcare </w:t>
      </w:r>
      <w:r w:rsidR="00225AA2">
        <w:t>D</w:t>
      </w:r>
      <w:r w:rsidRPr="005A5656">
        <w:t xml:space="preserve">elivery in </w:t>
      </w:r>
      <w:r w:rsidR="00225AA2">
        <w:t>A</w:t>
      </w:r>
      <w:r w:rsidRPr="005A5656">
        <w:t xml:space="preserve">ll </w:t>
      </w:r>
      <w:r w:rsidR="00225AA2">
        <w:t>S</w:t>
      </w:r>
      <w:r>
        <w:t>etting</w:t>
      </w:r>
      <w:r w:rsidRPr="005A5656">
        <w:t>s–Recommendations of the Healthcare Infection Control Practices Advisory Committee 2017.</w:t>
      </w:r>
      <w:r w:rsidR="00225AA2">
        <w:t xml:space="preserve"> Accessed Feb 24, 2020.</w:t>
      </w:r>
      <w:r w:rsidRPr="00A53C8A">
        <w:t xml:space="preserve"> </w:t>
      </w:r>
      <w:hyperlink r:id="rId10" w:history="1">
        <w:r w:rsidRPr="00405810">
          <w:rPr>
            <w:rStyle w:val="Hyperlink"/>
          </w:rPr>
          <w:t>https://w</w:t>
        </w:r>
        <w:r w:rsidRPr="00405810">
          <w:rPr>
            <w:rStyle w:val="Hyperlink"/>
          </w:rPr>
          <w:t>w</w:t>
        </w:r>
        <w:r w:rsidRPr="00405810">
          <w:rPr>
            <w:rStyle w:val="Hyperlink"/>
          </w:rPr>
          <w:t>w.cdc.gov/hicpac/recommendations/core-practices.html</w:t>
        </w:r>
      </w:hyperlink>
    </w:p>
    <w:p w14:paraId="6572E5E1" w14:textId="77777777" w:rsidR="003913A1" w:rsidRDefault="003913A1" w:rsidP="003913A1"/>
    <w:p w14:paraId="03E9DD08" w14:textId="06AE44BB" w:rsidR="003913A1" w:rsidRPr="008B5E04" w:rsidRDefault="003913A1" w:rsidP="003913A1">
      <w:r>
        <w:t xml:space="preserve">4. </w:t>
      </w:r>
      <w:r w:rsidR="00225AA2">
        <w:t>CDC.</w:t>
      </w:r>
      <w:r w:rsidRPr="006A4442">
        <w:t xml:space="preserve"> Guideline for </w:t>
      </w:r>
      <w:r w:rsidR="00225AA2">
        <w:t>I</w:t>
      </w:r>
      <w:r w:rsidRPr="006A4442">
        <w:t xml:space="preserve">solation </w:t>
      </w:r>
      <w:r w:rsidR="00225AA2">
        <w:t>P</w:t>
      </w:r>
      <w:r w:rsidRPr="006A4442">
        <w:t xml:space="preserve">recautions: Preventing </w:t>
      </w:r>
      <w:r w:rsidR="00225AA2">
        <w:t>T</w:t>
      </w:r>
      <w:r w:rsidRPr="006A4442">
        <w:t xml:space="preserve">ransmission of </w:t>
      </w:r>
      <w:r w:rsidR="00225AA2">
        <w:t>I</w:t>
      </w:r>
      <w:r w:rsidRPr="006A4442">
        <w:t xml:space="preserve">nfectious </w:t>
      </w:r>
      <w:r w:rsidR="00225AA2">
        <w:t>A</w:t>
      </w:r>
      <w:r w:rsidRPr="006A4442">
        <w:t xml:space="preserve">gents in </w:t>
      </w:r>
      <w:r w:rsidR="00225AA2">
        <w:t>H</w:t>
      </w:r>
      <w:r w:rsidRPr="006A4442">
        <w:t xml:space="preserve">ealthcare </w:t>
      </w:r>
      <w:r w:rsidR="00225AA2">
        <w:t>S</w:t>
      </w:r>
      <w:r>
        <w:t>etting</w:t>
      </w:r>
      <w:r w:rsidRPr="006A4442">
        <w:t>s</w:t>
      </w:r>
      <w:r w:rsidR="00225AA2">
        <w:t xml:space="preserve">. 2007. </w:t>
      </w:r>
      <w:r w:rsidR="00225AA2">
        <w:t>Accessed Sep 12, 2019.</w:t>
      </w:r>
      <w:r w:rsidRPr="006A4442">
        <w:t xml:space="preserve"> </w:t>
      </w:r>
      <w:hyperlink r:id="rId11" w:history="1">
        <w:r w:rsidRPr="00405810">
          <w:rPr>
            <w:rStyle w:val="Hyperlink"/>
          </w:rPr>
          <w:t>https://www.cdc.gov/infectioncontrol/guidelines/isolation/index.html</w:t>
        </w:r>
      </w:hyperlink>
    </w:p>
    <w:p w14:paraId="3DD12BC9" w14:textId="77777777" w:rsidR="003913A1" w:rsidRDefault="003913A1" w:rsidP="003913A1"/>
    <w:p w14:paraId="1C899A7C" w14:textId="33A140A2" w:rsidR="003913A1" w:rsidRDefault="003913A1" w:rsidP="003913A1">
      <w:r>
        <w:t xml:space="preserve">5. CDC. </w:t>
      </w:r>
      <w:r w:rsidRPr="005C41C3">
        <w:t xml:space="preserve">Guide to </w:t>
      </w:r>
      <w:r w:rsidR="00225AA2">
        <w:t>I</w:t>
      </w:r>
      <w:r>
        <w:t>nfection</w:t>
      </w:r>
      <w:r w:rsidRPr="005C41C3">
        <w:t xml:space="preserve"> </w:t>
      </w:r>
      <w:r w:rsidR="00225AA2">
        <w:t>P</w:t>
      </w:r>
      <w:r>
        <w:t>revent</w:t>
      </w:r>
      <w:r w:rsidRPr="005C41C3">
        <w:t xml:space="preserve">ion for </w:t>
      </w:r>
      <w:r w:rsidR="00225AA2">
        <w:t>O</w:t>
      </w:r>
      <w:r w:rsidRPr="005C41C3">
        <w:t xml:space="preserve">utpatient </w:t>
      </w:r>
      <w:r w:rsidR="00225AA2">
        <w:t>S</w:t>
      </w:r>
      <w:r>
        <w:t>etting</w:t>
      </w:r>
      <w:r w:rsidRPr="005C41C3">
        <w:t>s: Minimum Expectations for Safe Care</w:t>
      </w:r>
      <w:r>
        <w:t xml:space="preserve">. Sep 2016. </w:t>
      </w:r>
      <w:r w:rsidR="00225AA2">
        <w:t>Accessed Sep 16, 2019.</w:t>
      </w:r>
      <w:r w:rsidR="00225AA2">
        <w:t xml:space="preserve"> </w:t>
      </w:r>
      <w:hyperlink r:id="rId12" w:history="1">
        <w:r w:rsidR="00225AA2" w:rsidRPr="00E16342">
          <w:rPr>
            <w:rStyle w:val="Hyperlink"/>
          </w:rPr>
          <w:t>https://www.cdc.gov/infectioncontrol/pdf/outpatient/guidechecklist.pdf</w:t>
        </w:r>
      </w:hyperlink>
    </w:p>
    <w:p w14:paraId="65F84011" w14:textId="77777777" w:rsidR="003913A1" w:rsidRDefault="003913A1" w:rsidP="003913A1"/>
    <w:p w14:paraId="7FBEAEC7" w14:textId="0728A2CB" w:rsidR="003913A1" w:rsidRPr="008B5E04" w:rsidRDefault="003913A1" w:rsidP="003913A1">
      <w:r>
        <w:t xml:space="preserve">6. The Joint Commission. Speak </w:t>
      </w:r>
      <w:r w:rsidR="00DB3AFC">
        <w:t>U</w:t>
      </w:r>
      <w:r>
        <w:t>p</w:t>
      </w:r>
      <w:r w:rsidR="00DB3AFC">
        <w:t>™</w:t>
      </w:r>
      <w:r>
        <w:t xml:space="preserve"> to </w:t>
      </w:r>
      <w:r w:rsidR="00DB3AFC">
        <w:t>P</w:t>
      </w:r>
      <w:r>
        <w:t xml:space="preserve">revent </w:t>
      </w:r>
      <w:r w:rsidR="00DB3AFC">
        <w:t>I</w:t>
      </w:r>
      <w:r>
        <w:t xml:space="preserve">nfection. </w:t>
      </w:r>
      <w:r w:rsidR="00225AA2">
        <w:t>Accessed Sep 15, 2019.</w:t>
      </w:r>
      <w:r w:rsidR="00225AA2">
        <w:t xml:space="preserve"> </w:t>
      </w:r>
      <w:bookmarkStart w:id="0" w:name="_GoBack"/>
      <w:bookmarkEnd w:id="0"/>
      <w:r w:rsidR="00225AA2">
        <w:fldChar w:fldCharType="begin"/>
      </w:r>
      <w:r w:rsidR="00225AA2">
        <w:instrText xml:space="preserve"> HYPERLINK "</w:instrText>
      </w:r>
      <w:r w:rsidR="00225AA2" w:rsidRPr="00225AA2">
        <w:instrText>https://www.jointcommission.org/topics/speak_up_infection_control.aspx</w:instrText>
      </w:r>
      <w:r w:rsidR="00225AA2">
        <w:instrText xml:space="preserve">" </w:instrText>
      </w:r>
      <w:r w:rsidR="00225AA2">
        <w:fldChar w:fldCharType="separate"/>
      </w:r>
      <w:r w:rsidR="00225AA2" w:rsidRPr="00E16342">
        <w:rPr>
          <w:rStyle w:val="Hyperlink"/>
        </w:rPr>
        <w:t>https://www.jointcommission.org/topics/speak_up_infection_control.aspx</w:t>
      </w:r>
      <w:r w:rsidR="00225AA2">
        <w:fldChar w:fldCharType="end"/>
      </w:r>
    </w:p>
    <w:p w14:paraId="514409FE" w14:textId="77777777" w:rsidR="00D96534" w:rsidRDefault="00D96534" w:rsidP="00BC5B52">
      <w:pPr>
        <w:spacing w:line="240" w:lineRule="auto"/>
        <w:contextualSpacing/>
      </w:pPr>
    </w:p>
    <w:sectPr w:rsidR="00D96534" w:rsidSect="00E22F33">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F6F6C" w14:textId="77777777" w:rsidR="005E4270" w:rsidRDefault="005E4270" w:rsidP="005E4270">
      <w:pPr>
        <w:spacing w:line="240" w:lineRule="auto"/>
      </w:pPr>
      <w:r>
        <w:separator/>
      </w:r>
    </w:p>
  </w:endnote>
  <w:endnote w:type="continuationSeparator" w:id="0">
    <w:p w14:paraId="35BC135C" w14:textId="77777777" w:rsidR="005E4270" w:rsidRDefault="005E4270" w:rsidP="005E4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2A83" w14:textId="77777777" w:rsidR="005E4270" w:rsidRPr="005E4270" w:rsidRDefault="005E4270">
    <w:pPr>
      <w:pStyle w:val="Footer"/>
      <w:rPr>
        <w:sz w:val="16"/>
        <w:szCs w:val="16"/>
      </w:rPr>
    </w:pPr>
    <w:r w:rsidRPr="005E4270">
      <w:rPr>
        <w:sz w:val="16"/>
        <w:szCs w:val="16"/>
      </w:rPr>
      <w:t>© 20</w:t>
    </w:r>
    <w:r w:rsidR="00CA1C1F">
      <w:rPr>
        <w:sz w:val="16"/>
        <w:szCs w:val="16"/>
      </w:rPr>
      <w:t>20</w:t>
    </w:r>
    <w:r w:rsidRPr="005E4270">
      <w:rPr>
        <w:sz w:val="16"/>
        <w:szCs w:val="16"/>
      </w:rPr>
      <w:t xml:space="preserve"> The Joint Commission. May be adapted for internal use.</w:t>
    </w:r>
  </w:p>
  <w:p w14:paraId="4AB3AEBE" w14:textId="77777777" w:rsidR="005E4270" w:rsidRPr="007A05CD" w:rsidRDefault="007A05CD" w:rsidP="007A05CD">
    <w:pPr>
      <w:pStyle w:val="Footer"/>
      <w:jc w:val="right"/>
      <w:rPr>
        <w:sz w:val="16"/>
        <w:szCs w:val="16"/>
      </w:rPr>
    </w:pPr>
    <w:r w:rsidRPr="007A05CD">
      <w:rPr>
        <w:sz w:val="16"/>
        <w:szCs w:val="16"/>
      </w:rPr>
      <w:t xml:space="preserve">Page </w:t>
    </w:r>
    <w:r w:rsidRPr="007A05CD">
      <w:rPr>
        <w:b/>
        <w:bCs/>
        <w:sz w:val="16"/>
        <w:szCs w:val="16"/>
      </w:rPr>
      <w:fldChar w:fldCharType="begin"/>
    </w:r>
    <w:r w:rsidRPr="007A05CD">
      <w:rPr>
        <w:b/>
        <w:bCs/>
        <w:sz w:val="16"/>
        <w:szCs w:val="16"/>
      </w:rPr>
      <w:instrText xml:space="preserve"> PAGE  \* Arabic  \* MERGEFORMAT </w:instrText>
    </w:r>
    <w:r w:rsidRPr="007A05CD">
      <w:rPr>
        <w:b/>
        <w:bCs/>
        <w:sz w:val="16"/>
        <w:szCs w:val="16"/>
      </w:rPr>
      <w:fldChar w:fldCharType="separate"/>
    </w:r>
    <w:r w:rsidRPr="007A05CD">
      <w:rPr>
        <w:b/>
        <w:bCs/>
        <w:noProof/>
        <w:sz w:val="16"/>
        <w:szCs w:val="16"/>
      </w:rPr>
      <w:t>1</w:t>
    </w:r>
    <w:r w:rsidRPr="007A05CD">
      <w:rPr>
        <w:b/>
        <w:bCs/>
        <w:sz w:val="16"/>
        <w:szCs w:val="16"/>
      </w:rPr>
      <w:fldChar w:fldCharType="end"/>
    </w:r>
    <w:r w:rsidRPr="007A05CD">
      <w:rPr>
        <w:sz w:val="16"/>
        <w:szCs w:val="16"/>
      </w:rPr>
      <w:t xml:space="preserve"> of </w:t>
    </w:r>
    <w:r w:rsidRPr="007A05CD">
      <w:rPr>
        <w:b/>
        <w:bCs/>
        <w:sz w:val="16"/>
        <w:szCs w:val="16"/>
      </w:rPr>
      <w:fldChar w:fldCharType="begin"/>
    </w:r>
    <w:r w:rsidRPr="007A05CD">
      <w:rPr>
        <w:b/>
        <w:bCs/>
        <w:sz w:val="16"/>
        <w:szCs w:val="16"/>
      </w:rPr>
      <w:instrText xml:space="preserve"> NUMPAGES  \* Arabic  \* MERGEFORMAT </w:instrText>
    </w:r>
    <w:r w:rsidRPr="007A05CD">
      <w:rPr>
        <w:b/>
        <w:bCs/>
        <w:sz w:val="16"/>
        <w:szCs w:val="16"/>
      </w:rPr>
      <w:fldChar w:fldCharType="separate"/>
    </w:r>
    <w:r w:rsidRPr="007A05CD">
      <w:rPr>
        <w:b/>
        <w:bCs/>
        <w:noProof/>
        <w:sz w:val="16"/>
        <w:szCs w:val="16"/>
      </w:rPr>
      <w:t>2</w:t>
    </w:r>
    <w:r w:rsidRPr="007A05CD">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673B7" w14:textId="77777777" w:rsidR="005E4270" w:rsidRDefault="005E4270" w:rsidP="005E4270">
      <w:pPr>
        <w:spacing w:line="240" w:lineRule="auto"/>
      </w:pPr>
      <w:r>
        <w:separator/>
      </w:r>
    </w:p>
  </w:footnote>
  <w:footnote w:type="continuationSeparator" w:id="0">
    <w:p w14:paraId="376713B0" w14:textId="77777777" w:rsidR="005E4270" w:rsidRDefault="005E4270" w:rsidP="005E4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5A0AC" w14:textId="77777777" w:rsidR="005E4270" w:rsidRPr="005E4270" w:rsidRDefault="005E4270" w:rsidP="005E4270">
    <w:pPr>
      <w:pStyle w:val="Header"/>
      <w:rPr>
        <w:b/>
        <w:i/>
        <w:sz w:val="16"/>
        <w:szCs w:val="16"/>
      </w:rPr>
    </w:pPr>
    <w:r w:rsidRPr="005E4270">
      <w:rPr>
        <w:sz w:val="16"/>
        <w:szCs w:val="16"/>
      </w:rPr>
      <w:t xml:space="preserve">Published in </w:t>
    </w:r>
    <w:r w:rsidR="00CA1C1F" w:rsidRPr="00CA1C1F">
      <w:rPr>
        <w:b/>
        <w:i/>
        <w:sz w:val="16"/>
        <w:szCs w:val="16"/>
      </w:rPr>
      <w:t>The Joint Commission Big Book of Checklists for Infection Prevention and Control</w:t>
    </w:r>
  </w:p>
  <w:p w14:paraId="1911B7C9" w14:textId="77777777" w:rsidR="005E4270" w:rsidRPr="005E4270" w:rsidRDefault="005E4270" w:rsidP="005E4270">
    <w:pPr>
      <w:pStyle w:val="Header"/>
      <w:rPr>
        <w:sz w:val="16"/>
        <w:szCs w:val="16"/>
      </w:rPr>
    </w:pPr>
    <w:r w:rsidRPr="005E4270">
      <w:rPr>
        <w:sz w:val="16"/>
        <w:szCs w:val="16"/>
      </w:rPr>
      <w:t>Joint Commission Resources, 20</w:t>
    </w:r>
    <w:r w:rsidR="00CA1C1F">
      <w:rPr>
        <w:sz w:val="16"/>
        <w:szCs w:val="16"/>
      </w:rPr>
      <w:t>20</w:t>
    </w:r>
    <w:r w:rsidRPr="005E4270">
      <w:rPr>
        <w:sz w:val="16"/>
        <w:szCs w:val="16"/>
      </w:rPr>
      <w:t>.</w:t>
    </w:r>
  </w:p>
  <w:p w14:paraId="57C45091" w14:textId="77777777" w:rsidR="005E4270" w:rsidRPr="005E4270" w:rsidRDefault="005E4270" w:rsidP="005E4270">
    <w:pPr>
      <w:pStyle w:val="Header"/>
      <w:rPr>
        <w:sz w:val="16"/>
        <w:szCs w:val="16"/>
      </w:rPr>
    </w:pPr>
    <w:r w:rsidRPr="005E4270">
      <w:rPr>
        <w:b/>
        <w:sz w:val="16"/>
        <w:szCs w:val="16"/>
      </w:rPr>
      <w:t>File Name:</w:t>
    </w:r>
    <w:r w:rsidRPr="005E4270">
      <w:rPr>
        <w:sz w:val="16"/>
        <w:szCs w:val="16"/>
      </w:rPr>
      <w:t xml:space="preserve"> </w:t>
    </w:r>
    <w:r w:rsidR="003913A1">
      <w:rPr>
        <w:sz w:val="16"/>
        <w:szCs w:val="16"/>
      </w:rPr>
      <w:t>02 01 Hand Hygiene Practices</w:t>
    </w:r>
  </w:p>
  <w:p w14:paraId="2153AD82" w14:textId="77777777" w:rsidR="005E4270" w:rsidRDefault="005E4270">
    <w:pPr>
      <w:pStyle w:val="Header"/>
    </w:pPr>
    <w:r w:rsidRPr="005E4270">
      <w:rPr>
        <w:noProof/>
        <w:sz w:val="16"/>
        <w:szCs w:val="16"/>
      </w:rPr>
      <mc:AlternateContent>
        <mc:Choice Requires="wps">
          <w:drawing>
            <wp:anchor distT="45720" distB="45720" distL="114300" distR="114300" simplePos="0" relativeHeight="251661312" behindDoc="0" locked="0" layoutInCell="1" allowOverlap="1" wp14:anchorId="7AEA7701" wp14:editId="0FE4532F">
              <wp:simplePos x="0" y="0"/>
              <wp:positionH relativeFrom="page">
                <wp:posOffset>8534400</wp:posOffset>
              </wp:positionH>
              <wp:positionV relativeFrom="page">
                <wp:posOffset>952500</wp:posOffset>
              </wp:positionV>
              <wp:extent cx="2349500" cy="485775"/>
              <wp:effectExtent l="0" t="0" r="1270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485775"/>
                      </a:xfrm>
                      <a:prstGeom prst="rect">
                        <a:avLst/>
                      </a:prstGeom>
                      <a:solidFill>
                        <a:srgbClr val="FFFFFF"/>
                      </a:solidFill>
                      <a:ln w="9525">
                        <a:solidFill>
                          <a:schemeClr val="bg1">
                            <a:lumMod val="50000"/>
                          </a:schemeClr>
                        </a:solidFill>
                        <a:miter lim="800000"/>
                        <a:headEnd/>
                        <a:tailEnd/>
                      </a:ln>
                    </wps:spPr>
                    <wps:txbx>
                      <w:txbxContent>
                        <w:p w14:paraId="4557E241" w14:textId="77777777" w:rsidR="005E4270" w:rsidRPr="00715B65" w:rsidRDefault="005E4270" w:rsidP="005E4270">
                          <w:pPr>
                            <w:pStyle w:val="Header2"/>
                          </w:pPr>
                          <w:r w:rsidRPr="00715B65">
                            <w:t>Applicable Program(s)</w:t>
                          </w:r>
                        </w:p>
                        <w:p w14:paraId="578FA995" w14:textId="77777777" w:rsidR="005E4270" w:rsidRPr="00715B65" w:rsidRDefault="005E4270" w:rsidP="005E4270">
                          <w:pPr>
                            <w:pStyle w:val="Header2"/>
                          </w:pPr>
                          <w:r w:rsidRPr="00715B65">
                            <w:t>CAH</w:t>
                          </w:r>
                          <w:r w:rsidRPr="00715B65">
                            <w:tab/>
                          </w:r>
                          <w:sdt>
                            <w:sdtPr>
                              <w:id w:val="-177933113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715B65">
                            <w:t xml:space="preserve"> HAP</w:t>
                          </w:r>
                        </w:p>
                        <w:p w14:paraId="3D69AE64" w14:textId="77777777" w:rsidR="005E4270" w:rsidRPr="00715B65" w:rsidRDefault="00AF1720" w:rsidP="005E4270">
                          <w:pPr>
                            <w:pStyle w:val="Header2"/>
                          </w:pPr>
                          <w:sdt>
                            <w:sdtPr>
                              <w:id w:val="-768387602"/>
                              <w14:checkbox>
                                <w14:checked w14:val="0"/>
                                <w14:checkedState w14:val="2612" w14:font="MS Gothic"/>
                                <w14:uncheckedState w14:val="2610" w14:font="MS Gothic"/>
                              </w14:checkbox>
                            </w:sdtPr>
                            <w:sdtEndPr/>
                            <w:sdtContent>
                              <w:r w:rsidR="005E4270" w:rsidRPr="00715B65">
                                <w:rPr>
                                  <w:rFonts w:ascii="Segoe UI Symbol" w:eastAsia="MS Gothic" w:hAnsi="Segoe UI Symbol" w:cs="Segoe UI Symbol"/>
                                </w:rPr>
                                <w:t>☐</w:t>
                              </w:r>
                            </w:sdtContent>
                          </w:sdt>
                          <w:r w:rsidR="005E4270" w:rsidRPr="00715B65">
                            <w:t xml:space="preserve"> LAB</w:t>
                          </w:r>
                          <w:r w:rsidR="005E4270" w:rsidRPr="00715B65">
                            <w:tab/>
                          </w:r>
                          <w:sdt>
                            <w:sdtPr>
                              <w:id w:val="-768699776"/>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NCC</w:t>
                          </w:r>
                          <w:r w:rsidR="005E4270" w:rsidRPr="00715B65">
                            <w:tab/>
                          </w:r>
                          <w:sdt>
                            <w:sdtPr>
                              <w:id w:val="-1450853229"/>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OBS</w:t>
                          </w:r>
                          <w:r w:rsidR="005E4270" w:rsidRPr="00715B65">
                            <w:tab/>
                          </w:r>
                          <w:sdt>
                            <w:sdtPr>
                              <w:id w:val="-1353024757"/>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EA7701" id="_x0000_t202" coordsize="21600,21600" o:spt="202" path="m,l,21600r21600,l21600,xe">
              <v:stroke joinstyle="miter"/>
              <v:path gradientshapeok="t" o:connecttype="rect"/>
            </v:shapetype>
            <v:shape id="Text Box 2" o:spid="_x0000_s1026" type="#_x0000_t202" style="position:absolute;margin-left:672pt;margin-top:75pt;width:185pt;height:38.25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" strokecolor="#7f7f7f [1612]">
              <v:textbox style="mso-fit-shape-to-text:t">
                <w:txbxContent>
                  <w:p w14:paraId="4557E241" w14:textId="77777777" w:rsidR="005E4270" w:rsidRPr="00715B65" w:rsidRDefault="005E4270" w:rsidP="005E4270">
                    <w:pPr>
                      <w:pStyle w:val="Header2"/>
                    </w:pPr>
                    <w:r w:rsidRPr="00715B65">
                      <w:t>Applicable Program(s)</w:t>
                    </w:r>
                  </w:p>
                  <w:p w14:paraId="578FA995" w14:textId="77777777" w:rsidR="005E4270" w:rsidRPr="00715B65" w:rsidRDefault="005E4270" w:rsidP="005E4270">
                    <w:pPr>
                      <w:pStyle w:val="Header2"/>
                    </w:pPr>
                    <w:r w:rsidRPr="00715B65">
                      <w:t>CAH</w:t>
                    </w:r>
                    <w:r w:rsidRPr="00715B65">
                      <w:tab/>
                    </w:r>
                    <w:sdt>
                      <w:sdtPr>
                        <w:id w:val="-177933113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715B65">
                      <w:t xml:space="preserve"> HAP</w:t>
                    </w:r>
                  </w:p>
                  <w:p w14:paraId="3D69AE64" w14:textId="77777777" w:rsidR="005E4270" w:rsidRPr="00715B65" w:rsidRDefault="00F32006" w:rsidP="005E4270">
                    <w:pPr>
                      <w:pStyle w:val="Header2"/>
                    </w:pPr>
                    <w:sdt>
                      <w:sdtPr>
                        <w:id w:val="-768387602"/>
                        <w14:checkbox>
                          <w14:checked w14:val="0"/>
                          <w14:checkedState w14:val="2612" w14:font="MS Gothic"/>
                          <w14:uncheckedState w14:val="2610" w14:font="MS Gothic"/>
                        </w14:checkbox>
                      </w:sdtPr>
                      <w:sdtEndPr/>
                      <w:sdtContent>
                        <w:r w:rsidR="005E4270" w:rsidRPr="00715B65">
                          <w:rPr>
                            <w:rFonts w:ascii="Segoe UI Symbol" w:eastAsia="MS Gothic" w:hAnsi="Segoe UI Symbol" w:cs="Segoe UI Symbol"/>
                          </w:rPr>
                          <w:t>☐</w:t>
                        </w:r>
                      </w:sdtContent>
                    </w:sdt>
                    <w:r w:rsidR="005E4270" w:rsidRPr="00715B65">
                      <w:t xml:space="preserve"> LAB</w:t>
                    </w:r>
                    <w:r w:rsidR="005E4270" w:rsidRPr="00715B65">
                      <w:tab/>
                    </w:r>
                    <w:sdt>
                      <w:sdtPr>
                        <w:id w:val="-768699776"/>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NCC</w:t>
                    </w:r>
                    <w:r w:rsidR="005E4270" w:rsidRPr="00715B65">
                      <w:tab/>
                    </w:r>
                    <w:sdt>
                      <w:sdtPr>
                        <w:id w:val="-1450853229"/>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OBS</w:t>
                    </w:r>
                    <w:r w:rsidR="005E4270" w:rsidRPr="00715B65">
                      <w:tab/>
                    </w:r>
                    <w:sdt>
                      <w:sdtPr>
                        <w:id w:val="-1353024757"/>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OME</w:t>
                    </w:r>
                  </w:p>
                </w:txbxContent>
              </v:textbox>
              <w10:wrap type="square" anchorx="page" anchory="page"/>
            </v:shape>
          </w:pict>
        </mc:Fallback>
      </mc:AlternateContent>
    </w:r>
  </w:p>
  <w:p w14:paraId="22341E1C" w14:textId="77777777" w:rsidR="005E4270" w:rsidRDefault="005E4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5018"/>
    <w:multiLevelType w:val="hybridMultilevel"/>
    <w:tmpl w:val="F7284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D60E86"/>
    <w:multiLevelType w:val="hybridMultilevel"/>
    <w:tmpl w:val="9C6C415E"/>
    <w:lvl w:ilvl="0" w:tplc="12B293FC">
      <w:start w:val="1"/>
      <w:numFmt w:val="bullet"/>
      <w:pStyle w:val="ListParagraph"/>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424D42AD"/>
    <w:multiLevelType w:val="hybridMultilevel"/>
    <w:tmpl w:val="703E6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3E1FFC"/>
    <w:multiLevelType w:val="hybridMultilevel"/>
    <w:tmpl w:val="8D92C71E"/>
    <w:lvl w:ilvl="0" w:tplc="08642E4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E3752"/>
    <w:multiLevelType w:val="hybridMultilevel"/>
    <w:tmpl w:val="0EA8B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6A6B0C"/>
    <w:multiLevelType w:val="hybridMultilevel"/>
    <w:tmpl w:val="CF940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70"/>
    <w:rsid w:val="00080AF3"/>
    <w:rsid w:val="000A2A0D"/>
    <w:rsid w:val="000C540F"/>
    <w:rsid w:val="000F07E8"/>
    <w:rsid w:val="00110E05"/>
    <w:rsid w:val="00172E1C"/>
    <w:rsid w:val="001F521B"/>
    <w:rsid w:val="00225AA2"/>
    <w:rsid w:val="003913A1"/>
    <w:rsid w:val="003D4CEE"/>
    <w:rsid w:val="00441194"/>
    <w:rsid w:val="004A7E38"/>
    <w:rsid w:val="004C0714"/>
    <w:rsid w:val="00575E17"/>
    <w:rsid w:val="005B2F55"/>
    <w:rsid w:val="005C4F0E"/>
    <w:rsid w:val="005E4270"/>
    <w:rsid w:val="00687250"/>
    <w:rsid w:val="00733D46"/>
    <w:rsid w:val="007A05CD"/>
    <w:rsid w:val="00810379"/>
    <w:rsid w:val="008132B7"/>
    <w:rsid w:val="00882B37"/>
    <w:rsid w:val="009C56B5"/>
    <w:rsid w:val="009F1AAA"/>
    <w:rsid w:val="00A763CF"/>
    <w:rsid w:val="00AD760D"/>
    <w:rsid w:val="00AE44CA"/>
    <w:rsid w:val="00AF1720"/>
    <w:rsid w:val="00B96EC5"/>
    <w:rsid w:val="00BA3621"/>
    <w:rsid w:val="00BC5B52"/>
    <w:rsid w:val="00BF001A"/>
    <w:rsid w:val="00C87DFF"/>
    <w:rsid w:val="00CA1C1F"/>
    <w:rsid w:val="00CC1A38"/>
    <w:rsid w:val="00D74C16"/>
    <w:rsid w:val="00D87019"/>
    <w:rsid w:val="00D96534"/>
    <w:rsid w:val="00DB3AFC"/>
    <w:rsid w:val="00E12840"/>
    <w:rsid w:val="00E22F33"/>
    <w:rsid w:val="00E315F8"/>
    <w:rsid w:val="00E8795B"/>
    <w:rsid w:val="00EC7159"/>
    <w:rsid w:val="00F3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CC547"/>
  <w15:chartTrackingRefBased/>
  <w15:docId w15:val="{3DF2D78F-0EC0-47F1-A52A-1E2A12A2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7159"/>
    <w:pPr>
      <w:widowControl w:val="0"/>
      <w:autoSpaceDE w:val="0"/>
      <w:autoSpaceDN w:val="0"/>
      <w:spacing w:after="0" w:line="276" w:lineRule="auto"/>
    </w:pPr>
    <w:rPr>
      <w:rFonts w:ascii="Franklin Gothic Book" w:eastAsia="Arial" w:hAnsi="Franklin Gothic Book"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E4270"/>
    <w:pPr>
      <w:tabs>
        <w:tab w:val="center" w:pos="4680"/>
        <w:tab w:val="right" w:pos="9360"/>
      </w:tabs>
      <w:spacing w:line="240" w:lineRule="auto"/>
    </w:pPr>
  </w:style>
  <w:style w:type="character" w:customStyle="1" w:styleId="HeaderChar">
    <w:name w:val="Header Char"/>
    <w:basedOn w:val="DefaultParagraphFont"/>
    <w:link w:val="Header"/>
    <w:uiPriority w:val="99"/>
    <w:rsid w:val="005E4270"/>
  </w:style>
  <w:style w:type="paragraph" w:styleId="Footer">
    <w:name w:val="footer"/>
    <w:basedOn w:val="Normal"/>
    <w:link w:val="FooterChar"/>
    <w:uiPriority w:val="99"/>
    <w:unhideWhenUsed/>
    <w:rsid w:val="005E4270"/>
    <w:pPr>
      <w:tabs>
        <w:tab w:val="center" w:pos="4680"/>
        <w:tab w:val="right" w:pos="9360"/>
      </w:tabs>
      <w:spacing w:line="240" w:lineRule="auto"/>
    </w:pPr>
  </w:style>
  <w:style w:type="character" w:customStyle="1" w:styleId="FooterChar">
    <w:name w:val="Footer Char"/>
    <w:basedOn w:val="DefaultParagraphFont"/>
    <w:link w:val="Footer"/>
    <w:uiPriority w:val="99"/>
    <w:rsid w:val="005E4270"/>
  </w:style>
  <w:style w:type="paragraph" w:customStyle="1" w:styleId="Header2">
    <w:name w:val="Header 2"/>
    <w:basedOn w:val="Normal"/>
    <w:link w:val="Header2Char"/>
    <w:qFormat/>
    <w:rsid w:val="005E4270"/>
    <w:pPr>
      <w:spacing w:line="240" w:lineRule="auto"/>
    </w:pPr>
    <w:rPr>
      <w:rFonts w:ascii="Franklin Gothic Demi" w:hAnsi="Franklin Gothic Demi"/>
      <w:smallCaps/>
      <w:sz w:val="16"/>
      <w:szCs w:val="16"/>
    </w:rPr>
  </w:style>
  <w:style w:type="character" w:customStyle="1" w:styleId="Header2Char">
    <w:name w:val="Header 2 Char"/>
    <w:basedOn w:val="DefaultParagraphFont"/>
    <w:link w:val="Header2"/>
    <w:rsid w:val="005E4270"/>
    <w:rPr>
      <w:rFonts w:ascii="Franklin Gothic Demi" w:eastAsia="Arial" w:hAnsi="Franklin Gothic Demi" w:cs="Arial"/>
      <w:smallCaps/>
      <w:sz w:val="16"/>
      <w:szCs w:val="16"/>
    </w:rPr>
  </w:style>
  <w:style w:type="paragraph" w:styleId="BalloonText">
    <w:name w:val="Balloon Text"/>
    <w:basedOn w:val="Normal"/>
    <w:link w:val="BalloonTextChar"/>
    <w:uiPriority w:val="99"/>
    <w:semiHidden/>
    <w:unhideWhenUsed/>
    <w:rsid w:val="005E42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70"/>
    <w:rPr>
      <w:rFonts w:ascii="Segoe UI" w:hAnsi="Segoe UI" w:cs="Segoe UI"/>
      <w:sz w:val="18"/>
      <w:szCs w:val="18"/>
    </w:rPr>
  </w:style>
  <w:style w:type="paragraph" w:styleId="ListParagraph">
    <w:name w:val="List Paragraph"/>
    <w:basedOn w:val="Normal"/>
    <w:link w:val="ListParagraphChar"/>
    <w:uiPriority w:val="1"/>
    <w:qFormat/>
    <w:rsid w:val="00EC7159"/>
    <w:pPr>
      <w:numPr>
        <w:numId w:val="1"/>
      </w:numPr>
      <w:ind w:left="1440" w:hanging="720"/>
      <w:contextualSpacing/>
    </w:pPr>
  </w:style>
  <w:style w:type="character" w:styleId="Hyperlink">
    <w:name w:val="Hyperlink"/>
    <w:basedOn w:val="DefaultParagraphFont"/>
    <w:uiPriority w:val="99"/>
    <w:unhideWhenUsed/>
    <w:rsid w:val="00EC7159"/>
    <w:rPr>
      <w:color w:val="2F5496" w:themeColor="accent1" w:themeShade="BF"/>
      <w:u w:val="single"/>
    </w:rPr>
  </w:style>
  <w:style w:type="table" w:styleId="TableGrid">
    <w:name w:val="Table Grid"/>
    <w:basedOn w:val="TableNormal"/>
    <w:uiPriority w:val="39"/>
    <w:rsid w:val="00EC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a">
    <w:name w:val="Table 2a"/>
    <w:basedOn w:val="Normal"/>
    <w:link w:val="Table2aChar"/>
    <w:qFormat/>
    <w:rsid w:val="00EC7159"/>
    <w:pPr>
      <w:spacing w:line="240" w:lineRule="auto"/>
      <w:jc w:val="center"/>
    </w:pPr>
    <w:rPr>
      <w:rFonts w:ascii="Franklin Gothic Demi" w:hAnsi="Franklin Gothic Demi"/>
      <w:smallCaps/>
    </w:rPr>
  </w:style>
  <w:style w:type="character" w:customStyle="1" w:styleId="Table2aChar">
    <w:name w:val="Table 2a Char"/>
    <w:basedOn w:val="DefaultParagraphFont"/>
    <w:link w:val="Table2a"/>
    <w:rsid w:val="00EC7159"/>
    <w:rPr>
      <w:rFonts w:ascii="Franklin Gothic Demi" w:eastAsia="Arial" w:hAnsi="Franklin Gothic Demi" w:cs="Arial"/>
      <w:smallCaps/>
      <w:sz w:val="20"/>
      <w:szCs w:val="20"/>
    </w:rPr>
  </w:style>
  <w:style w:type="paragraph" w:customStyle="1" w:styleId="Table2b">
    <w:name w:val="Table 2b"/>
    <w:basedOn w:val="Table2a"/>
    <w:link w:val="Table2bChar"/>
    <w:qFormat/>
    <w:rsid w:val="00EC7159"/>
    <w:pPr>
      <w:jc w:val="left"/>
    </w:pPr>
  </w:style>
  <w:style w:type="character" w:customStyle="1" w:styleId="Table2bChar">
    <w:name w:val="Table 2b Char"/>
    <w:basedOn w:val="DefaultParagraphFont"/>
    <w:link w:val="Table2b"/>
    <w:rsid w:val="00EC7159"/>
    <w:rPr>
      <w:rFonts w:ascii="Franklin Gothic Demi" w:eastAsia="Arial" w:hAnsi="Franklin Gothic Demi" w:cs="Arial"/>
      <w:smallCaps/>
      <w:sz w:val="20"/>
      <w:szCs w:val="20"/>
    </w:rPr>
  </w:style>
  <w:style w:type="paragraph" w:customStyle="1" w:styleId="Table2Text">
    <w:name w:val="Table 2 Text"/>
    <w:basedOn w:val="Normal"/>
    <w:link w:val="Table2TextChar"/>
    <w:qFormat/>
    <w:rsid w:val="00EC7159"/>
    <w:pPr>
      <w:spacing w:before="40" w:after="40" w:line="240" w:lineRule="auto"/>
    </w:pPr>
    <w:rPr>
      <w:rFonts w:cstheme="minorBidi"/>
    </w:rPr>
  </w:style>
  <w:style w:type="character" w:customStyle="1" w:styleId="Table2TextChar">
    <w:name w:val="Table 2 Text Char"/>
    <w:basedOn w:val="DefaultParagraphFont"/>
    <w:link w:val="Table2Text"/>
    <w:rsid w:val="00EC7159"/>
    <w:rPr>
      <w:rFonts w:ascii="Franklin Gothic Book" w:eastAsia="Arial" w:hAnsi="Franklin Gothic Book"/>
      <w:sz w:val="20"/>
      <w:szCs w:val="20"/>
    </w:rPr>
  </w:style>
  <w:style w:type="character" w:customStyle="1" w:styleId="ListParagraphChar">
    <w:name w:val="List Paragraph Char"/>
    <w:basedOn w:val="DefaultParagraphFont"/>
    <w:link w:val="ListParagraph"/>
    <w:uiPriority w:val="1"/>
    <w:rsid w:val="00EC7159"/>
    <w:rPr>
      <w:rFonts w:ascii="Franklin Gothic Book" w:eastAsia="Arial" w:hAnsi="Franklin Gothic Book" w:cs="Arial"/>
      <w:sz w:val="20"/>
      <w:szCs w:val="20"/>
    </w:rPr>
  </w:style>
  <w:style w:type="paragraph" w:customStyle="1" w:styleId="ChecklistTitle">
    <w:name w:val="Checklist Title"/>
    <w:basedOn w:val="Normal"/>
    <w:link w:val="ChecklistTitleChar"/>
    <w:qFormat/>
    <w:rsid w:val="00EC7159"/>
    <w:pPr>
      <w:spacing w:after="120"/>
      <w:ind w:left="720" w:hanging="720"/>
      <w:contextualSpacing/>
      <w:jc w:val="center"/>
    </w:pPr>
    <w:rPr>
      <w:rFonts w:ascii="Franklin Gothic Demi" w:hAnsi="Franklin Gothic Demi"/>
      <w:sz w:val="32"/>
      <w:szCs w:val="32"/>
    </w:rPr>
  </w:style>
  <w:style w:type="paragraph" w:customStyle="1" w:styleId="CLBox1">
    <w:name w:val="CL Box 1"/>
    <w:basedOn w:val="BodyText"/>
    <w:link w:val="CLBox1Char"/>
    <w:qFormat/>
    <w:rsid w:val="00EC7159"/>
    <w:pPr>
      <w:shd w:val="clear" w:color="auto" w:fill="E7E6E6" w:themeFill="background2"/>
      <w:spacing w:after="240"/>
    </w:pPr>
    <w:rPr>
      <w:i/>
    </w:rPr>
  </w:style>
  <w:style w:type="character" w:customStyle="1" w:styleId="ChecklistTitleChar">
    <w:name w:val="Checklist Title Char"/>
    <w:basedOn w:val="DefaultParagraphFont"/>
    <w:link w:val="ChecklistTitle"/>
    <w:rsid w:val="00EC7159"/>
    <w:rPr>
      <w:rFonts w:ascii="Franklin Gothic Demi" w:eastAsia="Arial" w:hAnsi="Franklin Gothic Demi" w:cs="Arial"/>
      <w:sz w:val="32"/>
      <w:szCs w:val="32"/>
    </w:rPr>
  </w:style>
  <w:style w:type="character" w:customStyle="1" w:styleId="CLBox1Char">
    <w:name w:val="CL Box 1 Char"/>
    <w:basedOn w:val="BodyTextChar"/>
    <w:link w:val="CLBox1"/>
    <w:rsid w:val="00EC7159"/>
    <w:rPr>
      <w:rFonts w:ascii="Franklin Gothic Book" w:eastAsia="Arial" w:hAnsi="Franklin Gothic Book" w:cs="Arial"/>
      <w:i/>
      <w:sz w:val="20"/>
      <w:szCs w:val="20"/>
      <w:shd w:val="clear" w:color="auto" w:fill="E7E6E6" w:themeFill="background2"/>
    </w:rPr>
  </w:style>
  <w:style w:type="paragraph" w:customStyle="1" w:styleId="Table1b">
    <w:name w:val="Table 1b"/>
    <w:basedOn w:val="Table2b"/>
    <w:link w:val="Table1bChar"/>
    <w:qFormat/>
    <w:rsid w:val="00EC7159"/>
    <w:pPr>
      <w:tabs>
        <w:tab w:val="right" w:leader="underscore" w:pos="4805"/>
      </w:tabs>
      <w:ind w:left="-115"/>
    </w:pPr>
    <w:rPr>
      <w:rFonts w:ascii="Franklin Gothic Medium" w:hAnsi="Franklin Gothic Medium"/>
    </w:rPr>
  </w:style>
  <w:style w:type="character" w:customStyle="1" w:styleId="Table1bChar">
    <w:name w:val="Table 1b Char"/>
    <w:basedOn w:val="Table2bChar"/>
    <w:link w:val="Table1b"/>
    <w:rsid w:val="00EC7159"/>
    <w:rPr>
      <w:rFonts w:ascii="Franklin Gothic Medium" w:eastAsia="Arial" w:hAnsi="Franklin Gothic Medium" w:cs="Arial"/>
      <w:smallCaps/>
      <w:sz w:val="20"/>
      <w:szCs w:val="20"/>
    </w:rPr>
  </w:style>
  <w:style w:type="paragraph" w:customStyle="1" w:styleId="CLBox2">
    <w:name w:val="CL Box 2"/>
    <w:basedOn w:val="CLBox1"/>
    <w:link w:val="CLBox2Char"/>
    <w:qFormat/>
    <w:rsid w:val="00EC7159"/>
    <w:rPr>
      <w:rFonts w:ascii="Franklin Gothic Medium" w:hAnsi="Franklin Gothic Medium"/>
      <w:i w:val="0"/>
    </w:rPr>
  </w:style>
  <w:style w:type="character" w:customStyle="1" w:styleId="CLBox2Char">
    <w:name w:val="CL Box 2 Char"/>
    <w:basedOn w:val="CLBox1Char"/>
    <w:link w:val="CLBox2"/>
    <w:rsid w:val="00EC7159"/>
    <w:rPr>
      <w:rFonts w:ascii="Franklin Gothic Medium" w:eastAsia="Arial" w:hAnsi="Franklin Gothic Medium" w:cs="Arial"/>
      <w:i w:val="0"/>
      <w:sz w:val="20"/>
      <w:szCs w:val="20"/>
      <w:shd w:val="clear" w:color="auto" w:fill="E7E6E6" w:themeFill="background2"/>
    </w:rPr>
  </w:style>
  <w:style w:type="paragraph" w:styleId="BodyText">
    <w:name w:val="Body Text"/>
    <w:basedOn w:val="Normal"/>
    <w:link w:val="BodyTextChar"/>
    <w:uiPriority w:val="99"/>
    <w:semiHidden/>
    <w:unhideWhenUsed/>
    <w:rsid w:val="00EC7159"/>
    <w:pPr>
      <w:spacing w:after="120"/>
    </w:pPr>
  </w:style>
  <w:style w:type="character" w:customStyle="1" w:styleId="BodyTextChar">
    <w:name w:val="Body Text Char"/>
    <w:basedOn w:val="DefaultParagraphFont"/>
    <w:link w:val="BodyText"/>
    <w:uiPriority w:val="99"/>
    <w:semiHidden/>
    <w:rsid w:val="00EC7159"/>
    <w:rPr>
      <w:rFonts w:ascii="Franklin Gothic Book" w:eastAsia="Arial" w:hAnsi="Franklin Gothic Book" w:cs="Arial"/>
      <w:sz w:val="20"/>
      <w:szCs w:val="20"/>
    </w:rPr>
  </w:style>
  <w:style w:type="character" w:styleId="FollowedHyperlink">
    <w:name w:val="FollowedHyperlink"/>
    <w:basedOn w:val="DefaultParagraphFont"/>
    <w:uiPriority w:val="99"/>
    <w:semiHidden/>
    <w:unhideWhenUsed/>
    <w:rsid w:val="007A05CD"/>
    <w:rPr>
      <w:color w:val="954F72" w:themeColor="followedHyperlink"/>
      <w:u w:val="single"/>
    </w:rPr>
  </w:style>
  <w:style w:type="character" w:styleId="UnresolvedMention">
    <w:name w:val="Unresolved Mention"/>
    <w:basedOn w:val="DefaultParagraphFont"/>
    <w:uiPriority w:val="99"/>
    <w:semiHidden/>
    <w:unhideWhenUsed/>
    <w:rsid w:val="00B96EC5"/>
    <w:rPr>
      <w:color w:val="605E5C"/>
      <w:shd w:val="clear" w:color="auto" w:fill="E1DFDD"/>
    </w:rPr>
  </w:style>
  <w:style w:type="character" w:styleId="CommentReference">
    <w:name w:val="annotation reference"/>
    <w:basedOn w:val="DefaultParagraphFont"/>
    <w:uiPriority w:val="99"/>
    <w:unhideWhenUsed/>
    <w:rsid w:val="003913A1"/>
    <w:rPr>
      <w:sz w:val="16"/>
      <w:szCs w:val="16"/>
    </w:rPr>
  </w:style>
  <w:style w:type="paragraph" w:styleId="CommentText">
    <w:name w:val="annotation text"/>
    <w:basedOn w:val="Normal"/>
    <w:link w:val="CommentTextChar"/>
    <w:uiPriority w:val="99"/>
    <w:unhideWhenUsed/>
    <w:rsid w:val="003913A1"/>
    <w:pPr>
      <w:spacing w:line="240" w:lineRule="auto"/>
    </w:pPr>
  </w:style>
  <w:style w:type="character" w:customStyle="1" w:styleId="CommentTextChar">
    <w:name w:val="Comment Text Char"/>
    <w:basedOn w:val="DefaultParagraphFont"/>
    <w:link w:val="CommentText"/>
    <w:uiPriority w:val="99"/>
    <w:rsid w:val="003913A1"/>
    <w:rPr>
      <w:rFonts w:ascii="Franklin Gothic Book" w:eastAsia="Arial" w:hAnsi="Franklin Gothic Book" w:cs="Arial"/>
      <w:sz w:val="20"/>
      <w:szCs w:val="20"/>
    </w:rPr>
  </w:style>
  <w:style w:type="paragraph" w:styleId="CommentSubject">
    <w:name w:val="annotation subject"/>
    <w:basedOn w:val="CommentText"/>
    <w:next w:val="CommentText"/>
    <w:link w:val="CommentSubjectChar"/>
    <w:uiPriority w:val="99"/>
    <w:semiHidden/>
    <w:unhideWhenUsed/>
    <w:rsid w:val="00DB3AFC"/>
    <w:rPr>
      <w:b/>
      <w:bCs/>
    </w:rPr>
  </w:style>
  <w:style w:type="character" w:customStyle="1" w:styleId="CommentSubjectChar">
    <w:name w:val="Comment Subject Char"/>
    <w:basedOn w:val="CommentTextChar"/>
    <w:link w:val="CommentSubject"/>
    <w:uiPriority w:val="99"/>
    <w:semiHidden/>
    <w:rsid w:val="00DB3AFC"/>
    <w:rPr>
      <w:rFonts w:ascii="Franklin Gothic Book" w:eastAsia="Arial" w:hAnsi="Franklin Gothic Book"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andhygiene/providers/guideline.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infectioncontrol/pdf/outpatient/guidechecklis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infectioncontrol/guidelines/isolation/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c.gov/hicpac/recommendations/core-practices.html" TargetMode="External"/><Relationship Id="rId4" Type="http://schemas.openxmlformats.org/officeDocument/2006/relationships/settings" Target="settings.xml"/><Relationship Id="rId9" Type="http://schemas.openxmlformats.org/officeDocument/2006/relationships/hyperlink" Target="https://apps.who.int/iris/bitstream/handle/10665/44102/9789241597906_eng.pdf;jsessionid=2D0FA4C9BCF0CAA1EB5317095009B443?sequence=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58799-1FAE-4CAF-A0D7-CBB3D848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Schierhorn, Carolyn</dc:creator>
  <cp:keywords/>
  <dc:description/>
  <cp:lastModifiedBy>Crittenden, Phyllis</cp:lastModifiedBy>
  <cp:revision>7</cp:revision>
  <cp:lastPrinted>2020-02-24T15:49:00Z</cp:lastPrinted>
  <dcterms:created xsi:type="dcterms:W3CDTF">2020-01-19T16:32:00Z</dcterms:created>
  <dcterms:modified xsi:type="dcterms:W3CDTF">2020-02-24T15:49:00Z</dcterms:modified>
</cp:coreProperties>
</file>