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8818" w14:textId="4FA0EC2E" w:rsidR="00662873" w:rsidRDefault="004B096E" w:rsidP="006628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Disease Specific Care</w:t>
      </w:r>
    </w:p>
    <w:p w14:paraId="6B91771A" w14:textId="0DC68378" w:rsidR="006E57FB" w:rsidRDefault="0047307F" w:rsidP="006628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Acute Stroke Ready Hospital (ASRH)</w:t>
      </w:r>
      <w:r w:rsidR="006E57FB">
        <w:rPr>
          <w:b/>
          <w:bCs/>
          <w:sz w:val="28"/>
          <w:szCs w:val="28"/>
        </w:rPr>
        <w:t xml:space="preserve"> Certification Review Agenda</w:t>
      </w:r>
    </w:p>
    <w:p w14:paraId="31C73BE4" w14:textId="77777777" w:rsidR="00805302" w:rsidRDefault="00805302" w:rsidP="009644C1">
      <w:pPr>
        <w:spacing w:line="297" w:lineRule="auto"/>
        <w:ind w:right="320"/>
        <w:rPr>
          <w:rFonts w:ascii="Arial" w:eastAsia="Arial" w:hAnsi="Arial"/>
          <w:b/>
        </w:rPr>
      </w:pPr>
    </w:p>
    <w:p w14:paraId="42D8D6A0" w14:textId="24796F95" w:rsidR="00BD5C7C" w:rsidRPr="009644C1" w:rsidRDefault="00BD5C7C" w:rsidP="009644C1">
      <w:pPr>
        <w:spacing w:line="297" w:lineRule="auto"/>
        <w:ind w:right="3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Please refer to the Disease Specific Care Review Process Guide for </w:t>
      </w:r>
      <w:r w:rsidR="00693D82">
        <w:rPr>
          <w:rFonts w:ascii="Arial" w:eastAsia="Arial" w:hAnsi="Arial"/>
          <w:b/>
        </w:rPr>
        <w:t>additional information</w:t>
      </w:r>
      <w:r>
        <w:rPr>
          <w:rFonts w:ascii="Arial" w:eastAsia="Arial" w:hAnsi="Arial"/>
          <w:b/>
        </w:rPr>
        <w:t xml:space="preserve">. </w:t>
      </w:r>
      <w:r w:rsidR="00BE0526">
        <w:rPr>
          <w:rFonts w:ascii="Arial" w:eastAsia="Arial" w:hAnsi="Arial"/>
          <w:b/>
        </w:rPr>
        <w:t>All times are local</w:t>
      </w:r>
      <w:r w:rsidR="00FA7DF6">
        <w:rPr>
          <w:rFonts w:ascii="Arial" w:eastAsia="Arial" w:hAnsi="Arial"/>
          <w:b/>
        </w:rPr>
        <w:t>.</w:t>
      </w:r>
    </w:p>
    <w:tbl>
      <w:tblPr>
        <w:tblW w:w="9648" w:type="dxa"/>
        <w:tblInd w:w="-1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5040"/>
        <w:gridCol w:w="2700"/>
      </w:tblGrid>
      <w:tr w:rsidR="00AC59D8" w14:paraId="6CFB35AF" w14:textId="77777777" w:rsidTr="00E90182">
        <w:trPr>
          <w:trHeight w:val="127"/>
        </w:trPr>
        <w:tc>
          <w:tcPr>
            <w:tcW w:w="19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86A625E" w14:textId="77F65506" w:rsidR="00AC59D8" w:rsidRDefault="00AC59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44C8304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0E0E0"/>
          </w:tcPr>
          <w:p w14:paraId="664B2C9B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Organization Participants</w:t>
            </w:r>
          </w:p>
        </w:tc>
      </w:tr>
      <w:tr w:rsidR="00D04706" w14:paraId="2B9A8D5A" w14:textId="77777777" w:rsidTr="00E90182">
        <w:trPr>
          <w:trHeight w:val="120"/>
        </w:trPr>
        <w:tc>
          <w:tcPr>
            <w:tcW w:w="1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4772AE" w14:textId="6989C32D" w:rsidR="00D04706" w:rsidRPr="00662873" w:rsidRDefault="00244C60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</w:t>
            </w:r>
            <w:r w:rsidR="00DB59B2">
              <w:rPr>
                <w:sz w:val="20"/>
                <w:szCs w:val="20"/>
              </w:rPr>
              <w:t>9:00</w:t>
            </w:r>
            <w:r>
              <w:rPr>
                <w:sz w:val="20"/>
                <w:szCs w:val="20"/>
              </w:rPr>
              <w:t xml:space="preserve"> am </w:t>
            </w:r>
            <w:r w:rsidR="00CE00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7CB01" w14:textId="19206745" w:rsidR="00D04706" w:rsidRPr="00A923EA" w:rsidRDefault="00D04706" w:rsidP="00D04706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A923EA">
              <w:rPr>
                <w:b/>
                <w:bCs/>
                <w:color w:val="auto"/>
                <w:sz w:val="20"/>
                <w:szCs w:val="20"/>
              </w:rPr>
              <w:t>Opening Conference</w:t>
            </w:r>
          </w:p>
          <w:p w14:paraId="21A4FC18" w14:textId="77777777" w:rsidR="00D63BF7" w:rsidRPr="00A923EA" w:rsidRDefault="00D63BF7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595AFA5" w14:textId="77777777" w:rsidR="00262E4E" w:rsidRPr="00A923EA" w:rsidRDefault="00D04706" w:rsidP="00D04706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Reviewer </w:t>
            </w:r>
            <w:r w:rsidR="00A43EB0" w:rsidRPr="00A923EA">
              <w:rPr>
                <w:color w:val="auto"/>
                <w:sz w:val="20"/>
                <w:szCs w:val="20"/>
              </w:rPr>
              <w:t xml:space="preserve">will </w:t>
            </w:r>
            <w:r w:rsidR="00B45ED6" w:rsidRPr="00A923EA">
              <w:rPr>
                <w:color w:val="auto"/>
                <w:sz w:val="20"/>
                <w:szCs w:val="20"/>
              </w:rPr>
              <w:t>begin</w:t>
            </w:r>
            <w:r w:rsidR="00A43EB0" w:rsidRPr="00A923EA">
              <w:rPr>
                <w:color w:val="auto"/>
                <w:sz w:val="20"/>
                <w:szCs w:val="20"/>
              </w:rPr>
              <w:t xml:space="preserve"> this session with a few remarks and introduction of </w:t>
            </w:r>
            <w:r w:rsidR="00B45ED6" w:rsidRPr="00A923EA">
              <w:rPr>
                <w:color w:val="auto"/>
                <w:sz w:val="20"/>
                <w:szCs w:val="20"/>
              </w:rPr>
              <w:t>themselves, followed by an i</w:t>
            </w:r>
            <w:r w:rsidRPr="00A923EA">
              <w:rPr>
                <w:color w:val="auto"/>
                <w:sz w:val="20"/>
                <w:szCs w:val="20"/>
              </w:rPr>
              <w:t xml:space="preserve">ntroduction of </w:t>
            </w:r>
            <w:r w:rsidR="00B45ED6" w:rsidRPr="00A923EA">
              <w:rPr>
                <w:color w:val="auto"/>
                <w:sz w:val="20"/>
                <w:szCs w:val="20"/>
              </w:rPr>
              <w:t xml:space="preserve">the </w:t>
            </w:r>
            <w:r w:rsidRPr="00A923EA">
              <w:rPr>
                <w:color w:val="auto"/>
                <w:sz w:val="20"/>
                <w:szCs w:val="20"/>
              </w:rPr>
              <w:t xml:space="preserve">program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staff</w:t>
            </w:r>
            <w:proofErr w:type="gramEnd"/>
          </w:p>
          <w:p w14:paraId="0529D656" w14:textId="76D055CE" w:rsidR="00D04706" w:rsidRPr="00A923EA" w:rsidRDefault="00262E4E" w:rsidP="00B43539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Next, hospital and/or program leadership will present an o</w:t>
            </w:r>
            <w:r w:rsidR="00D04706" w:rsidRPr="00A923EA">
              <w:rPr>
                <w:color w:val="auto"/>
                <w:sz w:val="20"/>
                <w:szCs w:val="20"/>
              </w:rPr>
              <w:t>rientation to Program</w:t>
            </w:r>
            <w:r w:rsidRPr="00A923EA">
              <w:rPr>
                <w:color w:val="auto"/>
                <w:sz w:val="20"/>
                <w:szCs w:val="20"/>
              </w:rPr>
              <w:t xml:space="preserve">. </w:t>
            </w:r>
            <w:r w:rsidR="00D04706" w:rsidRPr="00A923EA">
              <w:rPr>
                <w:color w:val="auto"/>
                <w:sz w:val="20"/>
                <w:szCs w:val="20"/>
              </w:rPr>
              <w:t xml:space="preserve">Topics to be covered include: </w:t>
            </w:r>
          </w:p>
          <w:p w14:paraId="7D5D2350" w14:textId="005B6065" w:rsidR="00262E4E" w:rsidRPr="00A923EA" w:rsidRDefault="00262E4E" w:rsidP="00262E4E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leadership</w:t>
            </w:r>
          </w:p>
          <w:p w14:paraId="73CEBE93" w14:textId="66CE76AA" w:rsidR="00262E4E" w:rsidRPr="00A923EA" w:rsidRDefault="00262E4E" w:rsidP="00262E4E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interdisciplinary team composition</w:t>
            </w:r>
          </w:p>
          <w:p w14:paraId="5C9C9293" w14:textId="1D27F7D6" w:rsidR="00262E4E" w:rsidRPr="00A923EA" w:rsidRDefault="00262E4E" w:rsidP="00262E4E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design and integration into hospital</w:t>
            </w:r>
          </w:p>
          <w:p w14:paraId="4F3B8B8A" w14:textId="24B4403E" w:rsidR="00262E4E" w:rsidRPr="00A923EA" w:rsidRDefault="00262E4E" w:rsidP="00262E4E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mission, vision, and goals of care</w:t>
            </w:r>
          </w:p>
          <w:p w14:paraId="5B16F113" w14:textId="2BA19A72" w:rsidR="00262E4E" w:rsidRPr="00A923EA" w:rsidRDefault="00262E4E" w:rsidP="00262E4E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Population characteristics and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needs</w:t>
            </w:r>
            <w:proofErr w:type="gramEnd"/>
          </w:p>
          <w:p w14:paraId="584FE279" w14:textId="58DFA7E1" w:rsidR="00262E4E" w:rsidRPr="00A923EA" w:rsidRDefault="00160AE1" w:rsidP="00262E4E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Diversity, equity, and inclusion efforts</w:t>
            </w:r>
          </w:p>
          <w:p w14:paraId="096A94EB" w14:textId="72D790CC" w:rsidR="00160AE1" w:rsidRPr="00A923EA" w:rsidRDefault="008A196A" w:rsidP="00262E4E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selection and implementation of Clinical Practice Guidelines (CPGs)</w:t>
            </w:r>
          </w:p>
          <w:p w14:paraId="2016A168" w14:textId="61C8128C" w:rsidR="00262E4E" w:rsidRPr="00A923EA" w:rsidRDefault="008A196A" w:rsidP="00262E4E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Overall program improvements implemented and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planned</w:t>
            </w:r>
            <w:proofErr w:type="gramEnd"/>
          </w:p>
          <w:p w14:paraId="67C7EDFD" w14:textId="2FB0BC8B" w:rsidR="008A196A" w:rsidRPr="00A923EA" w:rsidRDefault="008A196A" w:rsidP="008A196A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Presentation will be followed by a brief Q</w:t>
            </w:r>
            <w:r w:rsidR="00A75E77" w:rsidRPr="00A923EA">
              <w:rPr>
                <w:color w:val="auto"/>
                <w:sz w:val="20"/>
                <w:szCs w:val="20"/>
              </w:rPr>
              <w:t>&amp;A</w:t>
            </w:r>
          </w:p>
          <w:p w14:paraId="271862A6" w14:textId="7E6BC72C" w:rsidR="00A75E77" w:rsidRPr="00A923EA" w:rsidRDefault="00A75E77" w:rsidP="008A196A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Reviewer will end session with:</w:t>
            </w:r>
          </w:p>
          <w:p w14:paraId="28326FD7" w14:textId="31693138" w:rsidR="00A75E77" w:rsidRPr="00A923EA" w:rsidRDefault="00A75E77" w:rsidP="00A75E77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Overview of agenda and objectives</w:t>
            </w:r>
          </w:p>
          <w:p w14:paraId="459AF659" w14:textId="77777777" w:rsidR="00BA5D37" w:rsidRPr="00A923EA" w:rsidRDefault="00BA5D37" w:rsidP="00BA5D37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Dialogue about what the reviewer can do to help make this a meaningful review for the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program</w:t>
            </w:r>
            <w:proofErr w:type="gramEnd"/>
          </w:p>
          <w:p w14:paraId="5C078401" w14:textId="2ED39B4E" w:rsidR="00A75E77" w:rsidRPr="00A923EA" w:rsidRDefault="00A75E77" w:rsidP="00BA5D37">
            <w:pPr>
              <w:pStyle w:val="Default"/>
              <w:ind w:left="360"/>
              <w:rPr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9263CF5" w14:textId="36F86D1E" w:rsidR="00D04706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Clinical and Administrative Leadership</w:t>
            </w:r>
          </w:p>
          <w:p w14:paraId="103F0C68" w14:textId="08C0E622" w:rsidR="00F11EB3" w:rsidRPr="00662873" w:rsidRDefault="00F11EB3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Hospital Leadership</w:t>
            </w:r>
          </w:p>
          <w:p w14:paraId="11C4EBD8" w14:textId="4D1BF4A3" w:rsidR="00D04706" w:rsidRDefault="005C209F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Program’s interdisciplinary leaders</w:t>
            </w:r>
          </w:p>
          <w:p w14:paraId="339F16B7" w14:textId="74874BD6" w:rsidR="0083345B" w:rsidRPr="00662873" w:rsidRDefault="0083345B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Program’s TJC contact</w:t>
            </w:r>
          </w:p>
          <w:p w14:paraId="6293703A" w14:textId="5568F1C4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 xml:space="preserve">Others at </w:t>
            </w:r>
            <w:r w:rsidR="0083345B">
              <w:rPr>
                <w:color w:val="auto"/>
                <w:sz w:val="20"/>
                <w:szCs w:val="20"/>
              </w:rPr>
              <w:t>Program’s discretion</w:t>
            </w:r>
          </w:p>
          <w:p w14:paraId="276011E0" w14:textId="6537E759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</w:tc>
      </w:tr>
      <w:tr w:rsidR="00D04706" w:rsidRPr="00662873" w14:paraId="6965CECC" w14:textId="77777777" w:rsidTr="00E90182">
        <w:trPr>
          <w:trHeight w:val="235"/>
        </w:trPr>
        <w:tc>
          <w:tcPr>
            <w:tcW w:w="1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B6ABF4C" w14:textId="300B428C" w:rsidR="00D04706" w:rsidRPr="00662873" w:rsidRDefault="00DB59B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</w:t>
            </w:r>
            <w:r w:rsidR="00D04706" w:rsidRPr="00662873">
              <w:rPr>
                <w:sz w:val="20"/>
                <w:szCs w:val="20"/>
              </w:rPr>
              <w:t>–</w:t>
            </w:r>
            <w:r w:rsidR="00BD7B8A">
              <w:rPr>
                <w:sz w:val="20"/>
                <w:szCs w:val="20"/>
              </w:rPr>
              <w:t>9</w:t>
            </w:r>
            <w:r w:rsidR="00C7548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7909EF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am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77132" w14:textId="77777777" w:rsidR="00372908" w:rsidRDefault="00D04706" w:rsidP="00F37D98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Reviewer Planning Session</w:t>
            </w:r>
            <w:r w:rsidRPr="00662873">
              <w:rPr>
                <w:sz w:val="20"/>
                <w:szCs w:val="20"/>
              </w:rPr>
              <w:t xml:space="preserve"> </w:t>
            </w:r>
          </w:p>
          <w:p w14:paraId="0EFA5450" w14:textId="77777777" w:rsidR="00E14ED0" w:rsidRDefault="00E14ED0" w:rsidP="00F37D98">
            <w:pPr>
              <w:pStyle w:val="Default"/>
              <w:rPr>
                <w:sz w:val="20"/>
                <w:szCs w:val="20"/>
              </w:rPr>
            </w:pPr>
          </w:p>
          <w:p w14:paraId="78145C56" w14:textId="1DC0F817" w:rsidR="00E14ED0" w:rsidRDefault="00E14ED0" w:rsidP="00F37D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have the following available for this session:</w:t>
            </w:r>
          </w:p>
          <w:p w14:paraId="3D0187F0" w14:textId="7EC8E0E5" w:rsidR="00E90182" w:rsidRDefault="00E90182" w:rsidP="00E14ED0">
            <w:pPr>
              <w:pStyle w:val="Defaul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of all </w:t>
            </w:r>
            <w:r w:rsidR="00E14ED0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>patients receiving care, treatment, and services from the program</w:t>
            </w:r>
          </w:p>
          <w:p w14:paraId="4D4950F0" w14:textId="5E26EBAB" w:rsidR="00E14ED0" w:rsidRDefault="002806D2" w:rsidP="00E14ED0">
            <w:pPr>
              <w:pStyle w:val="Defaul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of </w:t>
            </w:r>
            <w:r w:rsidR="008A260A">
              <w:rPr>
                <w:sz w:val="20"/>
                <w:szCs w:val="20"/>
              </w:rPr>
              <w:t xml:space="preserve">past inpatients that received care, treatment, and services </w:t>
            </w:r>
            <w:r w:rsidR="002D392B">
              <w:rPr>
                <w:sz w:val="20"/>
                <w:szCs w:val="20"/>
              </w:rPr>
              <w:t xml:space="preserve">in </w:t>
            </w:r>
            <w:r w:rsidR="008A260A">
              <w:rPr>
                <w:sz w:val="20"/>
                <w:szCs w:val="20"/>
              </w:rPr>
              <w:t xml:space="preserve">the </w:t>
            </w:r>
            <w:proofErr w:type="gramStart"/>
            <w:r w:rsidR="008A260A">
              <w:rPr>
                <w:sz w:val="20"/>
                <w:szCs w:val="20"/>
              </w:rPr>
              <w:t>program</w:t>
            </w:r>
            <w:proofErr w:type="gramEnd"/>
            <w:r w:rsidR="0087255E">
              <w:rPr>
                <w:sz w:val="20"/>
                <w:szCs w:val="20"/>
              </w:rPr>
              <w:t xml:space="preserve"> </w:t>
            </w:r>
          </w:p>
          <w:p w14:paraId="166FCAB9" w14:textId="77777777" w:rsidR="0087255E" w:rsidRDefault="0075537C" w:rsidP="00E14ED0">
            <w:pPr>
              <w:pStyle w:val="Defaul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Additional information as </w:t>
            </w:r>
            <w:r w:rsidR="00134237">
              <w:rPr>
                <w:sz w:val="20"/>
                <w:szCs w:val="20"/>
              </w:rPr>
              <w:t>outlined in the Review Process Guide (RPG)</w:t>
            </w:r>
          </w:p>
          <w:p w14:paraId="093990F1" w14:textId="5806C2E6" w:rsidR="00134237" w:rsidRPr="00662873" w:rsidRDefault="00134237" w:rsidP="00134237">
            <w:pPr>
              <w:pStyle w:val="Default"/>
              <w:ind w:left="3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7F5384C" w14:textId="08EF1BB6" w:rsidR="00D04706" w:rsidRPr="00662873" w:rsidRDefault="00D04706" w:rsidP="00E90182">
            <w:pPr>
              <w:pStyle w:val="Default"/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 xml:space="preserve">Program representative(s) </w:t>
            </w:r>
            <w:r w:rsidR="00134237">
              <w:rPr>
                <w:color w:val="auto"/>
                <w:sz w:val="20"/>
                <w:szCs w:val="20"/>
              </w:rPr>
              <w:t>that</w:t>
            </w:r>
            <w:r w:rsidRPr="00662873">
              <w:rPr>
                <w:color w:val="auto"/>
                <w:sz w:val="20"/>
                <w:szCs w:val="20"/>
              </w:rPr>
              <w:t xml:space="preserve"> can facilitate patient selection and tracer </w:t>
            </w:r>
            <w:proofErr w:type="gramStart"/>
            <w:r w:rsidRPr="00662873">
              <w:rPr>
                <w:color w:val="auto"/>
                <w:sz w:val="20"/>
                <w:szCs w:val="20"/>
              </w:rPr>
              <w:t>activity</w:t>
            </w:r>
            <w:proofErr w:type="gramEnd"/>
          </w:p>
          <w:p w14:paraId="007A2839" w14:textId="1AD19A01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46DE23C5" w14:textId="77777777" w:rsidTr="00E90182">
        <w:trPr>
          <w:trHeight w:val="120"/>
        </w:trPr>
        <w:tc>
          <w:tcPr>
            <w:tcW w:w="1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1BB5BE1" w14:textId="0D7B5DE9" w:rsidR="00D04706" w:rsidRPr="00662873" w:rsidRDefault="00BD7B8A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</w:t>
            </w:r>
            <w:r w:rsidR="00DB59B2">
              <w:rPr>
                <w:sz w:val="20"/>
                <w:szCs w:val="20"/>
              </w:rPr>
              <w:t>3</w:t>
            </w:r>
            <w:r w:rsidR="007909EF">
              <w:rPr>
                <w:sz w:val="20"/>
                <w:szCs w:val="20"/>
              </w:rPr>
              <w:t>0</w:t>
            </w:r>
            <w:r w:rsidR="008501FC">
              <w:rPr>
                <w:sz w:val="20"/>
                <w:szCs w:val="20"/>
              </w:rPr>
              <w:t xml:space="preserve"> am</w:t>
            </w:r>
            <w:r w:rsidR="00D04706" w:rsidRPr="00662873">
              <w:rPr>
                <w:sz w:val="20"/>
                <w:szCs w:val="20"/>
              </w:rPr>
              <w:t>–12:</w:t>
            </w:r>
            <w:r w:rsidR="00DB59B2">
              <w:rPr>
                <w:sz w:val="20"/>
                <w:szCs w:val="20"/>
              </w:rPr>
              <w:t>3</w:t>
            </w:r>
            <w:r w:rsidR="00AF5FC3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37D4B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Individual Tracer Activity</w:t>
            </w:r>
          </w:p>
          <w:p w14:paraId="23124768" w14:textId="77777777" w:rsidR="00F4094A" w:rsidRPr="00F4094A" w:rsidRDefault="00F4094A" w:rsidP="00D04706">
            <w:pPr>
              <w:pStyle w:val="Default"/>
              <w:rPr>
                <w:sz w:val="20"/>
                <w:szCs w:val="20"/>
              </w:rPr>
            </w:pPr>
          </w:p>
          <w:p w14:paraId="2931A6FA" w14:textId="1A5D52B4" w:rsidR="00372908" w:rsidRPr="00930934" w:rsidRDefault="001A1614" w:rsidP="001A1614">
            <w:pPr>
              <w:pStyle w:val="Default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 w:rsidRPr="00F4094A">
              <w:rPr>
                <w:sz w:val="20"/>
                <w:szCs w:val="20"/>
              </w:rPr>
              <w:t xml:space="preserve">Tour of patient care areas, </w:t>
            </w:r>
            <w:r w:rsidR="00745E01">
              <w:rPr>
                <w:sz w:val="20"/>
                <w:szCs w:val="20"/>
              </w:rPr>
              <w:t xml:space="preserve">including staff and/or </w:t>
            </w:r>
            <w:r w:rsidRPr="00F4094A">
              <w:rPr>
                <w:sz w:val="20"/>
                <w:szCs w:val="20"/>
              </w:rPr>
              <w:t>patient</w:t>
            </w:r>
            <w:r>
              <w:rPr>
                <w:sz w:val="20"/>
                <w:szCs w:val="20"/>
              </w:rPr>
              <w:t xml:space="preserve"> interviews</w:t>
            </w:r>
          </w:p>
          <w:p w14:paraId="5C68EB6E" w14:textId="5E49E980" w:rsidR="00EA3C5C" w:rsidRPr="00EA3C5C" w:rsidRDefault="00930934" w:rsidP="00EA3C5C">
            <w:pPr>
              <w:pStyle w:val="Default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Interactive review of patient records with staff member</w:t>
            </w:r>
            <w:r w:rsidR="00745E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that </w:t>
            </w:r>
            <w:r w:rsidR="00745E01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actively caring for the</w:t>
            </w:r>
            <w:r w:rsidR="005F504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 Includes patients’ course</w:t>
            </w:r>
            <w:r w:rsidR="00EA3C5C">
              <w:rPr>
                <w:sz w:val="20"/>
                <w:szCs w:val="20"/>
              </w:rPr>
              <w:t xml:space="preserve"> of care, treatment, and services up to the present and anticipated for the future. </w:t>
            </w:r>
          </w:p>
          <w:p w14:paraId="455D884F" w14:textId="77777777" w:rsidR="00F4094A" w:rsidRPr="00F4094A" w:rsidRDefault="00EA3C5C" w:rsidP="00EA3C5C">
            <w:pPr>
              <w:pStyle w:val="Default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the conclusion of tracers, the reviewer will </w:t>
            </w:r>
            <w:proofErr w:type="gramStart"/>
            <w:r>
              <w:rPr>
                <w:sz w:val="20"/>
                <w:szCs w:val="20"/>
              </w:rPr>
              <w:t>communicate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3E7A980F" w14:textId="096B8A5C" w:rsidR="00EA3C5C" w:rsidRPr="00F4094A" w:rsidRDefault="00F4094A" w:rsidP="00F4094A">
            <w:pPr>
              <w:pStyle w:val="Default"/>
              <w:numPr>
                <w:ilvl w:val="1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Specific observations </w:t>
            </w:r>
            <w:proofErr w:type="gramStart"/>
            <w:r>
              <w:rPr>
                <w:sz w:val="20"/>
                <w:szCs w:val="20"/>
              </w:rPr>
              <w:t>made</w:t>
            </w:r>
            <w:proofErr w:type="gramEnd"/>
          </w:p>
          <w:p w14:paraId="446DB111" w14:textId="7C26BA8C" w:rsidR="00F4094A" w:rsidRPr="00F4094A" w:rsidRDefault="00F4094A" w:rsidP="00F4094A">
            <w:pPr>
              <w:pStyle w:val="Default"/>
              <w:numPr>
                <w:ilvl w:val="1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Issues that will continue to be </w:t>
            </w:r>
            <w:proofErr w:type="gramStart"/>
            <w:r>
              <w:rPr>
                <w:sz w:val="20"/>
                <w:szCs w:val="20"/>
              </w:rPr>
              <w:t>explored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5ACDA043" w14:textId="239E2FDE" w:rsidR="00F4094A" w:rsidRPr="00EA3C5C" w:rsidRDefault="00F4094A" w:rsidP="00F4094A">
            <w:pPr>
              <w:pStyle w:val="Default"/>
              <w:numPr>
                <w:ilvl w:val="1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Need for additional records to verify standards compliance, confirm procedures, and/or validate </w:t>
            </w:r>
            <w:proofErr w:type="gramStart"/>
            <w:r>
              <w:rPr>
                <w:sz w:val="20"/>
                <w:szCs w:val="20"/>
              </w:rPr>
              <w:t>practice</w:t>
            </w:r>
            <w:proofErr w:type="gramEnd"/>
          </w:p>
          <w:p w14:paraId="0BC077AC" w14:textId="0CF71153" w:rsidR="00372908" w:rsidRPr="00662873" w:rsidRDefault="00372908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7577A71" w14:textId="34F11EEC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Program representative(s)</w:t>
            </w:r>
            <w:r w:rsidRPr="00662873">
              <w:rPr>
                <w:color w:val="auto"/>
                <w:sz w:val="20"/>
                <w:szCs w:val="20"/>
              </w:rPr>
              <w:t xml:space="preserve"> that can facilitate patient selection and tracer </w:t>
            </w:r>
            <w:proofErr w:type="gramStart"/>
            <w:r w:rsidRPr="00662873">
              <w:rPr>
                <w:color w:val="auto"/>
                <w:sz w:val="20"/>
                <w:szCs w:val="20"/>
              </w:rPr>
              <w:t>activity</w:t>
            </w:r>
            <w:proofErr w:type="gramEnd"/>
          </w:p>
          <w:p w14:paraId="71BBA60D" w14:textId="395D059C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7BE05EFE" w14:textId="77777777" w:rsidTr="00E90182">
        <w:trPr>
          <w:trHeight w:val="120"/>
        </w:trPr>
        <w:tc>
          <w:tcPr>
            <w:tcW w:w="1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89241C1" w14:textId="05266232" w:rsidR="00D04706" w:rsidRPr="00662873" w:rsidRDefault="00A0772A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</w:t>
            </w:r>
            <w:r w:rsidR="00DB59B2">
              <w:rPr>
                <w:sz w:val="20"/>
                <w:szCs w:val="20"/>
              </w:rPr>
              <w:t>3</w:t>
            </w:r>
            <w:r w:rsidR="00AF5FC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</w:t>
            </w:r>
            <w:r w:rsidR="00D04706" w:rsidRPr="00662873">
              <w:rPr>
                <w:sz w:val="20"/>
                <w:szCs w:val="20"/>
              </w:rPr>
              <w:t>1:</w:t>
            </w:r>
            <w:r w:rsidR="00DB59B2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>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A864039" w14:textId="77777777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Reviewer Lunch</w:t>
            </w:r>
          </w:p>
          <w:p w14:paraId="3DF158FD" w14:textId="7633C129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EEFAD83" w14:textId="3C0F0CBC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2E0E876C" w14:textId="77777777" w:rsidTr="00E90182">
        <w:trPr>
          <w:trHeight w:val="120"/>
        </w:trPr>
        <w:tc>
          <w:tcPr>
            <w:tcW w:w="1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9A91F65" w14:textId="2C43C286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1</w:t>
            </w:r>
            <w:r w:rsidR="00DB59B2">
              <w:rPr>
                <w:sz w:val="20"/>
                <w:szCs w:val="20"/>
              </w:rPr>
              <w:t>:00</w:t>
            </w:r>
            <w:r w:rsidRPr="00662873">
              <w:rPr>
                <w:sz w:val="20"/>
                <w:szCs w:val="20"/>
              </w:rPr>
              <w:t>–</w:t>
            </w:r>
            <w:r w:rsidR="00DB59B2">
              <w:rPr>
                <w:sz w:val="20"/>
                <w:szCs w:val="20"/>
              </w:rPr>
              <w:t>2</w:t>
            </w:r>
            <w:r w:rsidRPr="00662873">
              <w:rPr>
                <w:sz w:val="20"/>
                <w:szCs w:val="20"/>
              </w:rPr>
              <w:t>:</w:t>
            </w:r>
            <w:r w:rsidR="00DB59B2">
              <w:rPr>
                <w:sz w:val="20"/>
                <w:szCs w:val="20"/>
              </w:rPr>
              <w:t>0</w:t>
            </w:r>
            <w:r w:rsidRPr="00662873">
              <w:rPr>
                <w:sz w:val="20"/>
                <w:szCs w:val="20"/>
              </w:rPr>
              <w:t>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8B9A8" w14:textId="569FE44B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System Tracer–Data Use Session </w:t>
            </w:r>
          </w:p>
          <w:p w14:paraId="5E395EA8" w14:textId="77777777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  <w:p w14:paraId="59F146CB" w14:textId="2D155F6C" w:rsidR="00D04706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Discuss how data is used by program to track performance and improve practice and/or outcomes of </w:t>
            </w:r>
            <w:proofErr w:type="gramStart"/>
            <w:r w:rsidRPr="00662873">
              <w:rPr>
                <w:sz w:val="20"/>
                <w:szCs w:val="20"/>
              </w:rPr>
              <w:t>care</w:t>
            </w:r>
            <w:proofErr w:type="gramEnd"/>
            <w:r w:rsidRPr="00662873">
              <w:rPr>
                <w:sz w:val="20"/>
                <w:szCs w:val="20"/>
              </w:rPr>
              <w:t xml:space="preserve"> </w:t>
            </w:r>
          </w:p>
          <w:p w14:paraId="27FA7EE3" w14:textId="77777777" w:rsidR="00C92074" w:rsidRPr="00662873" w:rsidRDefault="00C92074" w:rsidP="00D04706">
            <w:pPr>
              <w:pStyle w:val="Default"/>
              <w:rPr>
                <w:sz w:val="20"/>
                <w:szCs w:val="20"/>
              </w:rPr>
            </w:pPr>
          </w:p>
          <w:p w14:paraId="1835CBF1" w14:textId="4A1D11DA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Discuss selected performance measures, including: </w:t>
            </w:r>
          </w:p>
          <w:p w14:paraId="62DD8922" w14:textId="479E0406" w:rsidR="00D04706" w:rsidRPr="00662873" w:rsidRDefault="00D04706" w:rsidP="00A24640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Selection process </w:t>
            </w:r>
          </w:p>
          <w:p w14:paraId="67E2BA1C" w14:textId="1713211E" w:rsidR="00D04706" w:rsidRPr="00662873" w:rsidRDefault="00D04706" w:rsidP="00A24640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Aspects of care and services and outcomes that measures </w:t>
            </w:r>
            <w:proofErr w:type="gramStart"/>
            <w:r w:rsidRPr="00662873">
              <w:rPr>
                <w:sz w:val="20"/>
                <w:szCs w:val="20"/>
              </w:rPr>
              <w:t>address</w:t>
            </w:r>
            <w:proofErr w:type="gramEnd"/>
            <w:r w:rsidRPr="00662873">
              <w:rPr>
                <w:sz w:val="20"/>
                <w:szCs w:val="20"/>
              </w:rPr>
              <w:t xml:space="preserve"> </w:t>
            </w:r>
          </w:p>
          <w:p w14:paraId="000ABF6F" w14:textId="53EA32D2" w:rsidR="00D04706" w:rsidRPr="00662873" w:rsidRDefault="00D04706" w:rsidP="00A24640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Data collection processes (Four months of data for initial certification and 12 months of data for recertification) </w:t>
            </w:r>
          </w:p>
          <w:p w14:paraId="375EB115" w14:textId="5AAC8199" w:rsidR="00D04706" w:rsidRPr="00662873" w:rsidRDefault="00D04706" w:rsidP="00A24640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How data reliability and validity </w:t>
            </w:r>
            <w:r w:rsidR="00A24640">
              <w:rPr>
                <w:sz w:val="20"/>
                <w:szCs w:val="20"/>
              </w:rPr>
              <w:t xml:space="preserve">is </w:t>
            </w:r>
            <w:r w:rsidRPr="00662873">
              <w:rPr>
                <w:sz w:val="20"/>
                <w:szCs w:val="20"/>
              </w:rPr>
              <w:t>conducted</w:t>
            </w:r>
          </w:p>
          <w:p w14:paraId="46BC4F77" w14:textId="54869C29" w:rsidR="00D04706" w:rsidRPr="00662873" w:rsidRDefault="00713DB7" w:rsidP="00A24640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of</w:t>
            </w:r>
            <w:r w:rsidR="00D04706" w:rsidRPr="00662873">
              <w:rPr>
                <w:sz w:val="20"/>
                <w:szCs w:val="20"/>
              </w:rPr>
              <w:t xml:space="preserve"> data</w:t>
            </w:r>
            <w:r>
              <w:rPr>
                <w:sz w:val="20"/>
                <w:szCs w:val="20"/>
              </w:rPr>
              <w:t xml:space="preserve"> to all clinicians and administrators</w:t>
            </w:r>
            <w:r w:rsidR="00D04706" w:rsidRPr="00662873">
              <w:rPr>
                <w:sz w:val="20"/>
                <w:szCs w:val="20"/>
              </w:rPr>
              <w:t xml:space="preserve"> </w:t>
            </w:r>
          </w:p>
          <w:p w14:paraId="414171BB" w14:textId="129991CE" w:rsidR="00D04706" w:rsidRPr="00662873" w:rsidRDefault="00D04706" w:rsidP="00A24640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Improvement opportunities discovered through data </w:t>
            </w:r>
            <w:proofErr w:type="gramStart"/>
            <w:r w:rsidRPr="00662873">
              <w:rPr>
                <w:sz w:val="20"/>
                <w:szCs w:val="20"/>
              </w:rPr>
              <w:t>analysis</w:t>
            </w:r>
            <w:proofErr w:type="gramEnd"/>
            <w:r w:rsidRPr="00662873">
              <w:rPr>
                <w:sz w:val="20"/>
                <w:szCs w:val="20"/>
              </w:rPr>
              <w:t xml:space="preserve"> </w:t>
            </w:r>
          </w:p>
          <w:p w14:paraId="266D7011" w14:textId="287B4F0C" w:rsidR="0026787D" w:rsidRDefault="00D04706" w:rsidP="00A24640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Improvements that have already been implemented or are planned based on performance </w:t>
            </w:r>
            <w:proofErr w:type="gramStart"/>
            <w:r w:rsidRPr="00662873">
              <w:rPr>
                <w:sz w:val="20"/>
                <w:szCs w:val="20"/>
              </w:rPr>
              <w:t>measurement</w:t>
            </w:r>
            <w:proofErr w:type="gramEnd"/>
            <w:r w:rsidRPr="00662873">
              <w:rPr>
                <w:sz w:val="20"/>
                <w:szCs w:val="20"/>
              </w:rPr>
              <w:t xml:space="preserve"> </w:t>
            </w:r>
          </w:p>
          <w:p w14:paraId="1E904FDB" w14:textId="1D945694" w:rsidR="00D04706" w:rsidRDefault="00C92074" w:rsidP="00A24640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p</w:t>
            </w:r>
            <w:r w:rsidR="00D04706" w:rsidRPr="00662873">
              <w:rPr>
                <w:sz w:val="20"/>
                <w:szCs w:val="20"/>
              </w:rPr>
              <w:t>atient satisfaction data</w:t>
            </w:r>
            <w:r w:rsidR="005F4C7E">
              <w:rPr>
                <w:sz w:val="20"/>
                <w:szCs w:val="20"/>
              </w:rPr>
              <w:t xml:space="preserve">, including </w:t>
            </w:r>
            <w:r w:rsidR="00244C60">
              <w:rPr>
                <w:sz w:val="20"/>
                <w:szCs w:val="20"/>
              </w:rPr>
              <w:t>improvements</w:t>
            </w:r>
            <w:r w:rsidR="00D04706" w:rsidRPr="00662873">
              <w:rPr>
                <w:sz w:val="20"/>
                <w:szCs w:val="20"/>
              </w:rPr>
              <w:t xml:space="preserve"> based on </w:t>
            </w:r>
            <w:proofErr w:type="gramStart"/>
            <w:r w:rsidR="0009645F">
              <w:rPr>
                <w:sz w:val="20"/>
                <w:szCs w:val="20"/>
              </w:rPr>
              <w:t>feedback</w:t>
            </w:r>
            <w:proofErr w:type="gramEnd"/>
            <w:r w:rsidR="00F03CCD">
              <w:rPr>
                <w:sz w:val="20"/>
                <w:szCs w:val="20"/>
              </w:rPr>
              <w:t xml:space="preserve"> </w:t>
            </w:r>
          </w:p>
          <w:p w14:paraId="18265FE7" w14:textId="086ED28E" w:rsidR="00A0772A" w:rsidRPr="00662873" w:rsidRDefault="00A0772A" w:rsidP="00A0772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339DE36" w14:textId="7AA0C89A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Interdisciplinary Team and those involved in Performance Improvement</w:t>
            </w:r>
          </w:p>
        </w:tc>
      </w:tr>
      <w:tr w:rsidR="00D04706" w:rsidRPr="00662873" w14:paraId="5E5C080A" w14:textId="77777777" w:rsidTr="00E90182">
        <w:trPr>
          <w:trHeight w:val="120"/>
        </w:trPr>
        <w:tc>
          <w:tcPr>
            <w:tcW w:w="1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7E01782" w14:textId="2B11F342" w:rsidR="00D04706" w:rsidRPr="00662873" w:rsidRDefault="00DB59B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2:00-3:00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6CD4F" w14:textId="77777777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Competence Assessment/Credentialing Process</w:t>
            </w:r>
          </w:p>
          <w:p w14:paraId="0B290988" w14:textId="21ED3315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Orientation and </w:t>
            </w:r>
            <w:r>
              <w:rPr>
                <w:sz w:val="20"/>
                <w:szCs w:val="20"/>
              </w:rPr>
              <w:t>t</w:t>
            </w:r>
            <w:r w:rsidRPr="00662873">
              <w:rPr>
                <w:sz w:val="20"/>
                <w:szCs w:val="20"/>
              </w:rPr>
              <w:t>raining process for program</w:t>
            </w:r>
          </w:p>
          <w:p w14:paraId="405F5636" w14:textId="7777777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Methods for assessing competence of practitioners and team </w:t>
            </w:r>
            <w:proofErr w:type="gramStart"/>
            <w:r w:rsidRPr="00662873">
              <w:rPr>
                <w:sz w:val="20"/>
                <w:szCs w:val="20"/>
              </w:rPr>
              <w:t>members</w:t>
            </w:r>
            <w:proofErr w:type="gramEnd"/>
          </w:p>
          <w:p w14:paraId="247B2B1D" w14:textId="23CD6520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Inservice and other education and training activities provided to program team </w:t>
            </w:r>
            <w:proofErr w:type="gramStart"/>
            <w:r w:rsidRPr="00662873">
              <w:rPr>
                <w:sz w:val="20"/>
                <w:szCs w:val="20"/>
              </w:rPr>
              <w:t>members</w:t>
            </w:r>
            <w:proofErr w:type="gramEnd"/>
          </w:p>
          <w:p w14:paraId="00EF35FB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73F68F69" w14:textId="2B0771E4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Review of at least one file per discipline of those staff involved in the </w:t>
            </w:r>
            <w:proofErr w:type="gramStart"/>
            <w:r w:rsidRPr="00662873">
              <w:rPr>
                <w:sz w:val="20"/>
                <w:szCs w:val="20"/>
              </w:rPr>
              <w:t>program</w:t>
            </w:r>
            <w:proofErr w:type="gramEnd"/>
          </w:p>
          <w:p w14:paraId="54E895F2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79CD5262" w14:textId="7DBABB05" w:rsidR="00D04706" w:rsidRPr="00662873" w:rsidRDefault="008A2730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</w:t>
            </w:r>
            <w:r w:rsidR="00D04706" w:rsidRPr="00662873">
              <w:rPr>
                <w:sz w:val="20"/>
                <w:szCs w:val="20"/>
              </w:rPr>
              <w:t xml:space="preserve"> Files</w:t>
            </w:r>
          </w:p>
          <w:p w14:paraId="54DE61E7" w14:textId="77777777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Licensure</w:t>
            </w:r>
          </w:p>
          <w:p w14:paraId="725EAEC3" w14:textId="77777777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DEA Licensure</w:t>
            </w:r>
          </w:p>
          <w:p w14:paraId="3563527F" w14:textId="377528F3" w:rsidR="00D04706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Most recent reappointment </w:t>
            </w:r>
            <w:proofErr w:type="gramStart"/>
            <w:r w:rsidRPr="00662873">
              <w:rPr>
                <w:sz w:val="20"/>
                <w:szCs w:val="20"/>
              </w:rPr>
              <w:t>letter</w:t>
            </w:r>
            <w:proofErr w:type="gramEnd"/>
          </w:p>
          <w:p w14:paraId="24B0B557" w14:textId="133E6A6A" w:rsidR="007F2410" w:rsidRPr="00662873" w:rsidRDefault="007F2410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certification</w:t>
            </w:r>
          </w:p>
          <w:p w14:paraId="3E609C17" w14:textId="3C90DBFF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Privileges</w:t>
            </w:r>
            <w:r>
              <w:rPr>
                <w:sz w:val="20"/>
                <w:szCs w:val="20"/>
              </w:rPr>
              <w:t xml:space="preserve"> and applicable </w:t>
            </w:r>
            <w:r w:rsidR="00BB77EC">
              <w:rPr>
                <w:sz w:val="20"/>
                <w:szCs w:val="20"/>
              </w:rPr>
              <w:t xml:space="preserve">supporting </w:t>
            </w:r>
            <w:r>
              <w:rPr>
                <w:sz w:val="20"/>
                <w:szCs w:val="20"/>
              </w:rPr>
              <w:t>documents</w:t>
            </w:r>
          </w:p>
          <w:p w14:paraId="1B5102E9" w14:textId="5D917C96" w:rsidR="00D04706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OPPE</w:t>
            </w:r>
            <w:r>
              <w:rPr>
                <w:sz w:val="20"/>
                <w:szCs w:val="20"/>
              </w:rPr>
              <w:t xml:space="preserve"> or </w:t>
            </w:r>
            <w:r w:rsidRPr="00662873">
              <w:rPr>
                <w:sz w:val="20"/>
                <w:szCs w:val="20"/>
              </w:rPr>
              <w:t>FPPE</w:t>
            </w:r>
            <w:r w:rsidR="008A2730">
              <w:rPr>
                <w:sz w:val="20"/>
                <w:szCs w:val="20"/>
              </w:rPr>
              <w:t xml:space="preserve"> (two most recent, as applicable)</w:t>
            </w:r>
          </w:p>
          <w:p w14:paraId="63B0D645" w14:textId="65A38568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CME or attestation for CME</w:t>
            </w:r>
          </w:p>
          <w:p w14:paraId="064FCC74" w14:textId="1C089E21" w:rsidR="00D04706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0DE97558" w14:textId="053CBDF3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Staff Files</w:t>
            </w:r>
          </w:p>
          <w:p w14:paraId="50477C7F" w14:textId="7777777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Licensure (if applicable)</w:t>
            </w:r>
          </w:p>
          <w:p w14:paraId="617FF192" w14:textId="0D200399" w:rsidR="00D04706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Certification (if applicable)</w:t>
            </w:r>
          </w:p>
          <w:p w14:paraId="2036C89F" w14:textId="3F2710B4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Job description</w:t>
            </w:r>
          </w:p>
          <w:p w14:paraId="04635B4A" w14:textId="03E6DD5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Most recent </w:t>
            </w:r>
            <w:r w:rsidR="00CF491C">
              <w:rPr>
                <w:sz w:val="20"/>
                <w:szCs w:val="20"/>
              </w:rPr>
              <w:t xml:space="preserve">performance </w:t>
            </w:r>
            <w:r w:rsidRPr="00662873">
              <w:rPr>
                <w:sz w:val="20"/>
                <w:szCs w:val="20"/>
              </w:rPr>
              <w:t>evaluation</w:t>
            </w:r>
          </w:p>
          <w:p w14:paraId="72B1D2E9" w14:textId="6F20211B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Program Specific</w:t>
            </w:r>
            <w:r>
              <w:rPr>
                <w:sz w:val="20"/>
                <w:szCs w:val="20"/>
              </w:rPr>
              <w:t xml:space="preserve"> </w:t>
            </w:r>
            <w:r w:rsidRPr="0009645F">
              <w:rPr>
                <w:i/>
                <w:iCs/>
                <w:sz w:val="20"/>
                <w:szCs w:val="20"/>
              </w:rPr>
              <w:t>Orientation</w:t>
            </w:r>
            <w:r w:rsidRPr="00662873">
              <w:rPr>
                <w:sz w:val="20"/>
                <w:szCs w:val="20"/>
              </w:rPr>
              <w:t xml:space="preserve"> Education</w:t>
            </w:r>
            <w:r>
              <w:rPr>
                <w:sz w:val="20"/>
                <w:szCs w:val="20"/>
              </w:rPr>
              <w:t>/Competencies</w:t>
            </w:r>
          </w:p>
          <w:p w14:paraId="1CED8F83" w14:textId="18673A0D" w:rsidR="00D04706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Program Specific </w:t>
            </w:r>
            <w:r w:rsidRPr="0009645F">
              <w:rPr>
                <w:i/>
                <w:iCs/>
                <w:sz w:val="20"/>
                <w:szCs w:val="20"/>
              </w:rPr>
              <w:t>Ongoing</w:t>
            </w:r>
            <w:r>
              <w:rPr>
                <w:sz w:val="20"/>
                <w:szCs w:val="20"/>
              </w:rPr>
              <w:t xml:space="preserve"> Education/</w:t>
            </w:r>
            <w:r w:rsidRPr="00662873">
              <w:rPr>
                <w:sz w:val="20"/>
                <w:szCs w:val="20"/>
              </w:rPr>
              <w:t>Competencies</w:t>
            </w:r>
          </w:p>
          <w:p w14:paraId="4AF2BFF3" w14:textId="5FF9853E" w:rsidR="00FE7B77" w:rsidRPr="00662873" w:rsidRDefault="00FE7B77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39F74F2" w14:textId="77777777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lastRenderedPageBreak/>
              <w:t>Individuals responsible for Program Education</w:t>
            </w:r>
          </w:p>
          <w:p w14:paraId="57564EA4" w14:textId="77777777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Medical Staff Office Personnel</w:t>
            </w:r>
          </w:p>
          <w:p w14:paraId="5DBAB26E" w14:textId="2513C48B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Human Resources</w:t>
            </w:r>
          </w:p>
        </w:tc>
      </w:tr>
      <w:tr w:rsidR="00D04706" w:rsidRPr="00662873" w14:paraId="09AAEBA6" w14:textId="77777777" w:rsidTr="00E90182">
        <w:trPr>
          <w:trHeight w:val="120"/>
        </w:trPr>
        <w:tc>
          <w:tcPr>
            <w:tcW w:w="1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33CCF55" w14:textId="4E2EC5CF" w:rsidR="00D04706" w:rsidRPr="00662873" w:rsidRDefault="00DB59B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3:00-3:30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15117" w14:textId="77777777" w:rsidR="004317B7" w:rsidRPr="00A923EA" w:rsidRDefault="004317B7" w:rsidP="004317B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A923EA">
              <w:rPr>
                <w:b/>
                <w:bCs/>
                <w:color w:val="auto"/>
                <w:sz w:val="20"/>
                <w:szCs w:val="20"/>
              </w:rPr>
              <w:t>Summary Discussion</w:t>
            </w:r>
          </w:p>
          <w:p w14:paraId="32C0BAFE" w14:textId="77777777" w:rsidR="004317B7" w:rsidRPr="00A923EA" w:rsidRDefault="004317B7" w:rsidP="004317B7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26D281BC" w14:textId="307C67BB" w:rsidR="004317B7" w:rsidRPr="00A923EA" w:rsidRDefault="004317B7" w:rsidP="004317B7">
            <w:pPr>
              <w:pStyle w:val="Default"/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This time will be utilized </w:t>
            </w:r>
            <w:r w:rsidR="00FA7807" w:rsidRPr="00A923EA">
              <w:rPr>
                <w:color w:val="auto"/>
                <w:sz w:val="20"/>
                <w:szCs w:val="20"/>
              </w:rPr>
              <w:t>for</w:t>
            </w:r>
            <w:r w:rsidRPr="00A923EA">
              <w:rPr>
                <w:color w:val="auto"/>
                <w:sz w:val="20"/>
                <w:szCs w:val="20"/>
              </w:rPr>
              <w:t xml:space="preserve"> a final discussion prior to the reviewer’s report preparation and the exit conference. Topics that may be discussed include:</w:t>
            </w:r>
          </w:p>
          <w:p w14:paraId="74C7CC81" w14:textId="77777777" w:rsidR="004317B7" w:rsidRPr="00A923EA" w:rsidRDefault="004317B7" w:rsidP="004317B7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2FFD6E72" w14:textId="77777777" w:rsidR="004317B7" w:rsidRPr="00A923EA" w:rsidRDefault="004317B7" w:rsidP="004317B7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Any issues not yet resolved (IOUs)</w:t>
            </w:r>
          </w:p>
          <w:p w14:paraId="2882CF60" w14:textId="77777777" w:rsidR="004317B7" w:rsidRPr="00A923EA" w:rsidRDefault="004317B7" w:rsidP="004317B7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The identified Requirements For Improvement (RFIs)</w:t>
            </w:r>
          </w:p>
          <w:p w14:paraId="3D5A660C" w14:textId="77777777" w:rsidR="004317B7" w:rsidRPr="00A923EA" w:rsidRDefault="004317B7" w:rsidP="004317B7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What made the review meaningful to the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team</w:t>
            </w:r>
            <w:proofErr w:type="gramEnd"/>
          </w:p>
          <w:p w14:paraId="5009C1D6" w14:textId="77777777" w:rsidR="004317B7" w:rsidRPr="00A923EA" w:rsidRDefault="004317B7" w:rsidP="004317B7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Sharing best practices to inspire quality improvement and/or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outcomes</w:t>
            </w:r>
            <w:proofErr w:type="gramEnd"/>
          </w:p>
          <w:p w14:paraId="46EFE8C8" w14:textId="17132F4F" w:rsidR="00FE7B77" w:rsidRPr="00A923EA" w:rsidRDefault="004317B7" w:rsidP="00D04706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Educative activities of value to the program (i.e., knowledge sharing related to CPGs or the latest scientific breakthroughs) </w:t>
            </w:r>
          </w:p>
          <w:p w14:paraId="560AAF15" w14:textId="7DB1A9F8" w:rsidR="00A83C45" w:rsidRPr="00A923EA" w:rsidRDefault="00A83C45" w:rsidP="00D04706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Did I meet the goals of your team today? </w:t>
            </w:r>
          </w:p>
          <w:p w14:paraId="0EEAB5A4" w14:textId="3A1A9039" w:rsidR="002C3DA6" w:rsidRPr="00662873" w:rsidRDefault="002C3DA6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80FDFE4" w14:textId="77777777" w:rsidR="00D04706" w:rsidRDefault="00F41817" w:rsidP="00F41817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Leadership</w:t>
            </w:r>
          </w:p>
          <w:p w14:paraId="5D470C2C" w14:textId="2BEB86D5" w:rsidR="00F41817" w:rsidRPr="00662873" w:rsidRDefault="00F41817" w:rsidP="00F41817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Others at Program’s discretion</w:t>
            </w:r>
          </w:p>
        </w:tc>
      </w:tr>
      <w:tr w:rsidR="00D04706" w:rsidRPr="00662873" w14:paraId="1BE4CD77" w14:textId="77777777" w:rsidTr="00E90182">
        <w:trPr>
          <w:trHeight w:val="120"/>
        </w:trPr>
        <w:tc>
          <w:tcPr>
            <w:tcW w:w="1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D009344" w14:textId="3FB4140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:30-4:00</w:t>
            </w:r>
            <w:r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DF011" w14:textId="0458FE5D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Reviewer Report Preparation </w:t>
            </w:r>
          </w:p>
          <w:p w14:paraId="6A1E5105" w14:textId="3739F3E2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8172B4C" w14:textId="55377310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163B81C0" w14:textId="77777777" w:rsidTr="00E90182">
        <w:trPr>
          <w:trHeight w:val="233"/>
        </w:trPr>
        <w:tc>
          <w:tcPr>
            <w:tcW w:w="1908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5BD2E095" w14:textId="3A9B3ECA" w:rsidR="00D04706" w:rsidRPr="00662873" w:rsidRDefault="00DB59B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4:00-4:30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BD8C345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Program Exit Conference </w:t>
            </w:r>
          </w:p>
          <w:p w14:paraId="1BE8DBB6" w14:textId="77777777" w:rsidR="002C3DA6" w:rsidRDefault="002C3DA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3FEA738" w14:textId="2B44A3A6" w:rsidR="00595969" w:rsidRPr="00662873" w:rsidRDefault="00595969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97EE4C7" w14:textId="0541AB42" w:rsidR="00D04706" w:rsidRPr="00662873" w:rsidRDefault="001E48E1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</w:t>
            </w:r>
            <w:r w:rsidR="00D04706" w:rsidRPr="00662873">
              <w:rPr>
                <w:color w:val="auto"/>
                <w:sz w:val="20"/>
                <w:szCs w:val="20"/>
              </w:rPr>
              <w:t xml:space="preserve"> Leadership</w:t>
            </w:r>
          </w:p>
          <w:p w14:paraId="341B6A2E" w14:textId="6986EC33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Hospital Leadership</w:t>
            </w:r>
          </w:p>
          <w:p w14:paraId="1AC52FEB" w14:textId="13882883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Interdisciplinary Team Members</w:t>
            </w:r>
          </w:p>
          <w:p w14:paraId="1B61E92F" w14:textId="77777777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</w:tc>
      </w:tr>
    </w:tbl>
    <w:p w14:paraId="337D5E1B" w14:textId="322659A6" w:rsidR="00DF710E" w:rsidRPr="00DF710E" w:rsidRDefault="00A40DF1">
      <w:pPr>
        <w:rPr>
          <w:b/>
          <w:bCs/>
        </w:rPr>
      </w:pPr>
      <w:r w:rsidRPr="00DF710E">
        <w:rPr>
          <w:b/>
          <w:bCs/>
        </w:rPr>
        <w:t xml:space="preserve">             </w:t>
      </w:r>
    </w:p>
    <w:sectPr w:rsidR="00DF710E" w:rsidRPr="00DF710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BCB54" w14:textId="77777777" w:rsidR="003660CE" w:rsidRDefault="003660CE" w:rsidP="003660CE">
      <w:pPr>
        <w:spacing w:after="0" w:line="240" w:lineRule="auto"/>
      </w:pPr>
      <w:r>
        <w:separator/>
      </w:r>
    </w:p>
  </w:endnote>
  <w:endnote w:type="continuationSeparator" w:id="0">
    <w:p w14:paraId="7D748E17" w14:textId="77777777" w:rsidR="003660CE" w:rsidRDefault="003660CE" w:rsidP="00366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F8E1" w14:textId="72D8D9A2" w:rsidR="003660CE" w:rsidRDefault="003660CE">
    <w:pPr>
      <w:pStyle w:val="Footer"/>
    </w:pPr>
    <w:r>
      <w:rPr>
        <w:rFonts w:cstheme="minorHAnsi"/>
        <w:b/>
        <w:bCs/>
        <w:i/>
        <w:iCs/>
        <w:color w:val="1F3864"/>
        <w:sz w:val="18"/>
        <w:szCs w:val="18"/>
      </w:rPr>
      <w:t xml:space="preserve">Disclaimer: Recording or transcribing this review is strictly prohibited, including the </w:t>
    </w:r>
    <w:proofErr w:type="gramStart"/>
    <w:r>
      <w:rPr>
        <w:rFonts w:cstheme="minorHAnsi"/>
        <w:b/>
        <w:bCs/>
        <w:i/>
        <w:iCs/>
        <w:color w:val="1F3864"/>
        <w:sz w:val="18"/>
        <w:szCs w:val="18"/>
      </w:rPr>
      <w:t>recording</w:t>
    </w:r>
    <w:proofErr w:type="gramEnd"/>
    <w:r>
      <w:rPr>
        <w:rFonts w:cstheme="minorHAnsi"/>
        <w:b/>
        <w:bCs/>
        <w:i/>
        <w:iCs/>
        <w:color w:val="1F3864"/>
        <w:sz w:val="18"/>
        <w:szCs w:val="18"/>
      </w:rPr>
      <w:t xml:space="preserve"> and transcribing that can occur with video conference applications. Discovery of any recording activities will result in the immediate cessation of the review and denial of certification.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1EBD" w14:textId="77777777" w:rsidR="003660CE" w:rsidRDefault="003660CE" w:rsidP="003660CE">
      <w:pPr>
        <w:spacing w:after="0" w:line="240" w:lineRule="auto"/>
      </w:pPr>
      <w:r>
        <w:separator/>
      </w:r>
    </w:p>
  </w:footnote>
  <w:footnote w:type="continuationSeparator" w:id="0">
    <w:p w14:paraId="0A70E354" w14:textId="77777777" w:rsidR="003660CE" w:rsidRDefault="003660CE" w:rsidP="00366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39CA"/>
    <w:multiLevelType w:val="hybridMultilevel"/>
    <w:tmpl w:val="72C8D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51FEE"/>
    <w:multiLevelType w:val="hybridMultilevel"/>
    <w:tmpl w:val="B55AE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EE3363"/>
    <w:multiLevelType w:val="hybridMultilevel"/>
    <w:tmpl w:val="26062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5F55A4"/>
    <w:multiLevelType w:val="hybridMultilevel"/>
    <w:tmpl w:val="713CA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07AC4"/>
    <w:multiLevelType w:val="hybridMultilevel"/>
    <w:tmpl w:val="5BE6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307CE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B6694"/>
    <w:multiLevelType w:val="hybridMultilevel"/>
    <w:tmpl w:val="42762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974C3C"/>
    <w:multiLevelType w:val="hybridMultilevel"/>
    <w:tmpl w:val="9F92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54154"/>
    <w:multiLevelType w:val="hybridMultilevel"/>
    <w:tmpl w:val="E828F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C139FE"/>
    <w:multiLevelType w:val="hybridMultilevel"/>
    <w:tmpl w:val="869EC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B5D5C"/>
    <w:multiLevelType w:val="hybridMultilevel"/>
    <w:tmpl w:val="1458B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327F9"/>
    <w:multiLevelType w:val="hybridMultilevel"/>
    <w:tmpl w:val="8D50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F06872"/>
    <w:multiLevelType w:val="hybridMultilevel"/>
    <w:tmpl w:val="5206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1BC0"/>
    <w:multiLevelType w:val="hybridMultilevel"/>
    <w:tmpl w:val="AB6CC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A9596D"/>
    <w:multiLevelType w:val="hybridMultilevel"/>
    <w:tmpl w:val="DF9C2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6254784">
    <w:abstractNumId w:val="9"/>
  </w:num>
  <w:num w:numId="2" w16cid:durableId="636300157">
    <w:abstractNumId w:val="13"/>
  </w:num>
  <w:num w:numId="3" w16cid:durableId="94450484">
    <w:abstractNumId w:val="6"/>
  </w:num>
  <w:num w:numId="4" w16cid:durableId="2136898943">
    <w:abstractNumId w:val="0"/>
  </w:num>
  <w:num w:numId="5" w16cid:durableId="1049258345">
    <w:abstractNumId w:val="8"/>
  </w:num>
  <w:num w:numId="6" w16cid:durableId="1364481684">
    <w:abstractNumId w:val="5"/>
  </w:num>
  <w:num w:numId="7" w16cid:durableId="934901359">
    <w:abstractNumId w:val="12"/>
  </w:num>
  <w:num w:numId="8" w16cid:durableId="373966031">
    <w:abstractNumId w:val="4"/>
  </w:num>
  <w:num w:numId="9" w16cid:durableId="2143036398">
    <w:abstractNumId w:val="7"/>
  </w:num>
  <w:num w:numId="10" w16cid:durableId="89814528">
    <w:abstractNumId w:val="1"/>
  </w:num>
  <w:num w:numId="11" w16cid:durableId="1955483106">
    <w:abstractNumId w:val="2"/>
  </w:num>
  <w:num w:numId="12" w16cid:durableId="557515805">
    <w:abstractNumId w:val="11"/>
  </w:num>
  <w:num w:numId="13" w16cid:durableId="1926307565">
    <w:abstractNumId w:val="3"/>
  </w:num>
  <w:num w:numId="14" w16cid:durableId="1934671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D8"/>
    <w:rsid w:val="00016398"/>
    <w:rsid w:val="0001720A"/>
    <w:rsid w:val="00045113"/>
    <w:rsid w:val="0004538E"/>
    <w:rsid w:val="00046A3E"/>
    <w:rsid w:val="00046FA4"/>
    <w:rsid w:val="0005275D"/>
    <w:rsid w:val="00075266"/>
    <w:rsid w:val="00083890"/>
    <w:rsid w:val="000928D2"/>
    <w:rsid w:val="000945C1"/>
    <w:rsid w:val="000948EF"/>
    <w:rsid w:val="0009645F"/>
    <w:rsid w:val="000A259E"/>
    <w:rsid w:val="000A6843"/>
    <w:rsid w:val="000B17B7"/>
    <w:rsid w:val="000C7A6B"/>
    <w:rsid w:val="000E032A"/>
    <w:rsid w:val="000F428A"/>
    <w:rsid w:val="00102814"/>
    <w:rsid w:val="00104CDA"/>
    <w:rsid w:val="001069C3"/>
    <w:rsid w:val="00111D06"/>
    <w:rsid w:val="00114899"/>
    <w:rsid w:val="0011560A"/>
    <w:rsid w:val="001247A6"/>
    <w:rsid w:val="001257A9"/>
    <w:rsid w:val="00130F59"/>
    <w:rsid w:val="001321DB"/>
    <w:rsid w:val="00134237"/>
    <w:rsid w:val="00142329"/>
    <w:rsid w:val="00143A37"/>
    <w:rsid w:val="00146CCE"/>
    <w:rsid w:val="001560A6"/>
    <w:rsid w:val="00160AE1"/>
    <w:rsid w:val="001613CA"/>
    <w:rsid w:val="00180067"/>
    <w:rsid w:val="00193A2A"/>
    <w:rsid w:val="001A1614"/>
    <w:rsid w:val="001B17C4"/>
    <w:rsid w:val="001B6860"/>
    <w:rsid w:val="001D3A62"/>
    <w:rsid w:val="001D45C1"/>
    <w:rsid w:val="001E32F4"/>
    <w:rsid w:val="001E4334"/>
    <w:rsid w:val="001E48E1"/>
    <w:rsid w:val="001E716B"/>
    <w:rsid w:val="001F25A9"/>
    <w:rsid w:val="001F7F21"/>
    <w:rsid w:val="002143FF"/>
    <w:rsid w:val="00222735"/>
    <w:rsid w:val="00226DD2"/>
    <w:rsid w:val="00240C37"/>
    <w:rsid w:val="00240E13"/>
    <w:rsid w:val="00244C60"/>
    <w:rsid w:val="00250C6A"/>
    <w:rsid w:val="00260CA3"/>
    <w:rsid w:val="00261B99"/>
    <w:rsid w:val="00262E4E"/>
    <w:rsid w:val="0026787D"/>
    <w:rsid w:val="0028068A"/>
    <w:rsid w:val="002806D2"/>
    <w:rsid w:val="0028253A"/>
    <w:rsid w:val="00290B64"/>
    <w:rsid w:val="0029765F"/>
    <w:rsid w:val="002B0D79"/>
    <w:rsid w:val="002C1026"/>
    <w:rsid w:val="002C14B6"/>
    <w:rsid w:val="002C3DA6"/>
    <w:rsid w:val="002D2809"/>
    <w:rsid w:val="002D392B"/>
    <w:rsid w:val="002D41B1"/>
    <w:rsid w:val="002D6231"/>
    <w:rsid w:val="002E3965"/>
    <w:rsid w:val="002E50EC"/>
    <w:rsid w:val="002E5A21"/>
    <w:rsid w:val="0031631C"/>
    <w:rsid w:val="003360E2"/>
    <w:rsid w:val="00336347"/>
    <w:rsid w:val="00346526"/>
    <w:rsid w:val="00352E03"/>
    <w:rsid w:val="003615B7"/>
    <w:rsid w:val="003660CE"/>
    <w:rsid w:val="00372908"/>
    <w:rsid w:val="00387646"/>
    <w:rsid w:val="00391A62"/>
    <w:rsid w:val="003A0EAE"/>
    <w:rsid w:val="003A43E8"/>
    <w:rsid w:val="003B14B4"/>
    <w:rsid w:val="003B3D10"/>
    <w:rsid w:val="003B68E7"/>
    <w:rsid w:val="003B7ECF"/>
    <w:rsid w:val="003C2735"/>
    <w:rsid w:val="003C4B59"/>
    <w:rsid w:val="003E7DBA"/>
    <w:rsid w:val="003F0C5E"/>
    <w:rsid w:val="003F1C68"/>
    <w:rsid w:val="00412329"/>
    <w:rsid w:val="0041693F"/>
    <w:rsid w:val="004317B7"/>
    <w:rsid w:val="00437BAA"/>
    <w:rsid w:val="0044115B"/>
    <w:rsid w:val="004423B9"/>
    <w:rsid w:val="00445E9C"/>
    <w:rsid w:val="00464A57"/>
    <w:rsid w:val="00471B07"/>
    <w:rsid w:val="00472D1B"/>
    <w:rsid w:val="0047307F"/>
    <w:rsid w:val="004859FE"/>
    <w:rsid w:val="004A1DE0"/>
    <w:rsid w:val="004A5476"/>
    <w:rsid w:val="004A6477"/>
    <w:rsid w:val="004B096E"/>
    <w:rsid w:val="004C1FBB"/>
    <w:rsid w:val="004E723B"/>
    <w:rsid w:val="004F1084"/>
    <w:rsid w:val="004F2990"/>
    <w:rsid w:val="00517749"/>
    <w:rsid w:val="0052355C"/>
    <w:rsid w:val="005270E5"/>
    <w:rsid w:val="00537D92"/>
    <w:rsid w:val="005453FF"/>
    <w:rsid w:val="00546B71"/>
    <w:rsid w:val="00550A76"/>
    <w:rsid w:val="00554015"/>
    <w:rsid w:val="00570E78"/>
    <w:rsid w:val="0057351E"/>
    <w:rsid w:val="005818A8"/>
    <w:rsid w:val="00585DC7"/>
    <w:rsid w:val="00587265"/>
    <w:rsid w:val="00593FCD"/>
    <w:rsid w:val="00595969"/>
    <w:rsid w:val="0059677B"/>
    <w:rsid w:val="005B07BA"/>
    <w:rsid w:val="005C209F"/>
    <w:rsid w:val="005E179A"/>
    <w:rsid w:val="005F4C7E"/>
    <w:rsid w:val="005F504F"/>
    <w:rsid w:val="005F553A"/>
    <w:rsid w:val="006024DA"/>
    <w:rsid w:val="00613E4A"/>
    <w:rsid w:val="0061425C"/>
    <w:rsid w:val="0063041E"/>
    <w:rsid w:val="006378B5"/>
    <w:rsid w:val="006402E4"/>
    <w:rsid w:val="006417F8"/>
    <w:rsid w:val="0065580C"/>
    <w:rsid w:val="00662873"/>
    <w:rsid w:val="00667D34"/>
    <w:rsid w:val="006757B3"/>
    <w:rsid w:val="00693D82"/>
    <w:rsid w:val="006B58F6"/>
    <w:rsid w:val="006B73A1"/>
    <w:rsid w:val="006C0860"/>
    <w:rsid w:val="006C6824"/>
    <w:rsid w:val="006C7CBF"/>
    <w:rsid w:val="006D0779"/>
    <w:rsid w:val="006D3625"/>
    <w:rsid w:val="006D43BE"/>
    <w:rsid w:val="006D5F02"/>
    <w:rsid w:val="006D7FA2"/>
    <w:rsid w:val="006E31C1"/>
    <w:rsid w:val="006E57FB"/>
    <w:rsid w:val="00713DB7"/>
    <w:rsid w:val="00714551"/>
    <w:rsid w:val="0071508B"/>
    <w:rsid w:val="00734DA2"/>
    <w:rsid w:val="007362C8"/>
    <w:rsid w:val="00745E01"/>
    <w:rsid w:val="00750760"/>
    <w:rsid w:val="007518CB"/>
    <w:rsid w:val="0075537C"/>
    <w:rsid w:val="00755DED"/>
    <w:rsid w:val="00755ED4"/>
    <w:rsid w:val="007909EF"/>
    <w:rsid w:val="007942C2"/>
    <w:rsid w:val="00797813"/>
    <w:rsid w:val="007A114F"/>
    <w:rsid w:val="007A12D2"/>
    <w:rsid w:val="007A3693"/>
    <w:rsid w:val="007B2082"/>
    <w:rsid w:val="007B615F"/>
    <w:rsid w:val="007D05B6"/>
    <w:rsid w:val="007F2410"/>
    <w:rsid w:val="007F665D"/>
    <w:rsid w:val="0080164F"/>
    <w:rsid w:val="00805302"/>
    <w:rsid w:val="00821ACB"/>
    <w:rsid w:val="00825C25"/>
    <w:rsid w:val="00831302"/>
    <w:rsid w:val="008321B8"/>
    <w:rsid w:val="0083345B"/>
    <w:rsid w:val="008349EE"/>
    <w:rsid w:val="00845D7D"/>
    <w:rsid w:val="008501FC"/>
    <w:rsid w:val="00850AEF"/>
    <w:rsid w:val="00851FB4"/>
    <w:rsid w:val="008651B0"/>
    <w:rsid w:val="0087255E"/>
    <w:rsid w:val="00875CFC"/>
    <w:rsid w:val="008763F0"/>
    <w:rsid w:val="00877512"/>
    <w:rsid w:val="0088107E"/>
    <w:rsid w:val="00881FAD"/>
    <w:rsid w:val="00893C72"/>
    <w:rsid w:val="00894473"/>
    <w:rsid w:val="008A196A"/>
    <w:rsid w:val="008A260A"/>
    <w:rsid w:val="008A2730"/>
    <w:rsid w:val="008B22AD"/>
    <w:rsid w:val="008C0135"/>
    <w:rsid w:val="008D611F"/>
    <w:rsid w:val="008F23C7"/>
    <w:rsid w:val="00904447"/>
    <w:rsid w:val="00904CEB"/>
    <w:rsid w:val="00911FA7"/>
    <w:rsid w:val="0092273C"/>
    <w:rsid w:val="00930934"/>
    <w:rsid w:val="00932CBD"/>
    <w:rsid w:val="00960762"/>
    <w:rsid w:val="0096122F"/>
    <w:rsid w:val="009644C1"/>
    <w:rsid w:val="0097743C"/>
    <w:rsid w:val="009776BF"/>
    <w:rsid w:val="00980845"/>
    <w:rsid w:val="00990286"/>
    <w:rsid w:val="009A1799"/>
    <w:rsid w:val="009C4788"/>
    <w:rsid w:val="009C7E7D"/>
    <w:rsid w:val="009E3798"/>
    <w:rsid w:val="00A02B9C"/>
    <w:rsid w:val="00A0772A"/>
    <w:rsid w:val="00A07D22"/>
    <w:rsid w:val="00A12CD6"/>
    <w:rsid w:val="00A24640"/>
    <w:rsid w:val="00A30434"/>
    <w:rsid w:val="00A3734B"/>
    <w:rsid w:val="00A40DF1"/>
    <w:rsid w:val="00A43EB0"/>
    <w:rsid w:val="00A61770"/>
    <w:rsid w:val="00A632A8"/>
    <w:rsid w:val="00A7283C"/>
    <w:rsid w:val="00A75E77"/>
    <w:rsid w:val="00A76F0A"/>
    <w:rsid w:val="00A81B34"/>
    <w:rsid w:val="00A82BD2"/>
    <w:rsid w:val="00A83C45"/>
    <w:rsid w:val="00A85D53"/>
    <w:rsid w:val="00A923EA"/>
    <w:rsid w:val="00A93502"/>
    <w:rsid w:val="00A957BC"/>
    <w:rsid w:val="00AB3EBC"/>
    <w:rsid w:val="00AB59FE"/>
    <w:rsid w:val="00AC377C"/>
    <w:rsid w:val="00AC59D8"/>
    <w:rsid w:val="00AD39C3"/>
    <w:rsid w:val="00AD4179"/>
    <w:rsid w:val="00AE362C"/>
    <w:rsid w:val="00AF5FC3"/>
    <w:rsid w:val="00AF785A"/>
    <w:rsid w:val="00B0335A"/>
    <w:rsid w:val="00B05A0A"/>
    <w:rsid w:val="00B06357"/>
    <w:rsid w:val="00B06BE3"/>
    <w:rsid w:val="00B136DF"/>
    <w:rsid w:val="00B14DB7"/>
    <w:rsid w:val="00B15083"/>
    <w:rsid w:val="00B45ED6"/>
    <w:rsid w:val="00B50837"/>
    <w:rsid w:val="00B64900"/>
    <w:rsid w:val="00B65050"/>
    <w:rsid w:val="00B669F9"/>
    <w:rsid w:val="00B75EB4"/>
    <w:rsid w:val="00B92C73"/>
    <w:rsid w:val="00BA00CF"/>
    <w:rsid w:val="00BA5D37"/>
    <w:rsid w:val="00BB012D"/>
    <w:rsid w:val="00BB2503"/>
    <w:rsid w:val="00BB44CF"/>
    <w:rsid w:val="00BB4ECF"/>
    <w:rsid w:val="00BB77EC"/>
    <w:rsid w:val="00BC2D61"/>
    <w:rsid w:val="00BC3F8C"/>
    <w:rsid w:val="00BC69C1"/>
    <w:rsid w:val="00BD1F8D"/>
    <w:rsid w:val="00BD5C7C"/>
    <w:rsid w:val="00BD7B8A"/>
    <w:rsid w:val="00BE00C4"/>
    <w:rsid w:val="00BE0526"/>
    <w:rsid w:val="00C04A10"/>
    <w:rsid w:val="00C27446"/>
    <w:rsid w:val="00C35926"/>
    <w:rsid w:val="00C674FE"/>
    <w:rsid w:val="00C72102"/>
    <w:rsid w:val="00C75483"/>
    <w:rsid w:val="00C80E4D"/>
    <w:rsid w:val="00C86624"/>
    <w:rsid w:val="00C90EEE"/>
    <w:rsid w:val="00C92074"/>
    <w:rsid w:val="00CA0192"/>
    <w:rsid w:val="00CB2E93"/>
    <w:rsid w:val="00CB4EAA"/>
    <w:rsid w:val="00CE00AE"/>
    <w:rsid w:val="00CF3240"/>
    <w:rsid w:val="00CF491C"/>
    <w:rsid w:val="00CF5B21"/>
    <w:rsid w:val="00D02615"/>
    <w:rsid w:val="00D04706"/>
    <w:rsid w:val="00D2117C"/>
    <w:rsid w:val="00D31C07"/>
    <w:rsid w:val="00D57507"/>
    <w:rsid w:val="00D63BF7"/>
    <w:rsid w:val="00D85F46"/>
    <w:rsid w:val="00D96976"/>
    <w:rsid w:val="00DB251B"/>
    <w:rsid w:val="00DB4B05"/>
    <w:rsid w:val="00DB59B2"/>
    <w:rsid w:val="00DD72E8"/>
    <w:rsid w:val="00DD7787"/>
    <w:rsid w:val="00DE11C5"/>
    <w:rsid w:val="00DF189D"/>
    <w:rsid w:val="00DF710E"/>
    <w:rsid w:val="00E03ED4"/>
    <w:rsid w:val="00E14ED0"/>
    <w:rsid w:val="00E44B28"/>
    <w:rsid w:val="00E60173"/>
    <w:rsid w:val="00E73AED"/>
    <w:rsid w:val="00E87405"/>
    <w:rsid w:val="00E90182"/>
    <w:rsid w:val="00E919F3"/>
    <w:rsid w:val="00E92EE9"/>
    <w:rsid w:val="00E97AE1"/>
    <w:rsid w:val="00EA3C5C"/>
    <w:rsid w:val="00EA42A8"/>
    <w:rsid w:val="00EB1112"/>
    <w:rsid w:val="00EB64F3"/>
    <w:rsid w:val="00EC4FC6"/>
    <w:rsid w:val="00ED3325"/>
    <w:rsid w:val="00EE23F5"/>
    <w:rsid w:val="00F03CCD"/>
    <w:rsid w:val="00F03F17"/>
    <w:rsid w:val="00F105B1"/>
    <w:rsid w:val="00F11EB3"/>
    <w:rsid w:val="00F20D2B"/>
    <w:rsid w:val="00F3102F"/>
    <w:rsid w:val="00F37D98"/>
    <w:rsid w:val="00F4094A"/>
    <w:rsid w:val="00F41817"/>
    <w:rsid w:val="00F46D9C"/>
    <w:rsid w:val="00F54E50"/>
    <w:rsid w:val="00F66BFF"/>
    <w:rsid w:val="00F712B3"/>
    <w:rsid w:val="00F761E9"/>
    <w:rsid w:val="00FA44F2"/>
    <w:rsid w:val="00FA7807"/>
    <w:rsid w:val="00FA7DF6"/>
    <w:rsid w:val="00FC264A"/>
    <w:rsid w:val="00FC6DD2"/>
    <w:rsid w:val="00FD3B1B"/>
    <w:rsid w:val="00FD7ECE"/>
    <w:rsid w:val="00FE1006"/>
    <w:rsid w:val="00FE7B77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4D6A"/>
  <w15:chartTrackingRefBased/>
  <w15:docId w15:val="{5833AD88-2474-42EE-AA47-E0375236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9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0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E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455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66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0CE"/>
  </w:style>
  <w:style w:type="paragraph" w:styleId="Footer">
    <w:name w:val="footer"/>
    <w:basedOn w:val="Normal"/>
    <w:link w:val="FooterChar"/>
    <w:uiPriority w:val="99"/>
    <w:unhideWhenUsed/>
    <w:rsid w:val="00366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23493E7F08D42AC0423D58679D9DF" ma:contentTypeVersion="14" ma:contentTypeDescription="Create a new document." ma:contentTypeScope="" ma:versionID="0d511c26a2cceb9ecb1661ff132fc4b0">
  <xsd:schema xmlns:xsd="http://www.w3.org/2001/XMLSchema" xmlns:xs="http://www.w3.org/2001/XMLSchema" xmlns:p="http://schemas.microsoft.com/office/2006/metadata/properties" xmlns:ns1="http://schemas.microsoft.com/sharepoint/v3" xmlns:ns3="36cc5214-2790-43cd-a0e0-21475b07237a" xmlns:ns4="8fbf5c73-2e90-40bc-a8fd-c572cf16a4cd" targetNamespace="http://schemas.microsoft.com/office/2006/metadata/properties" ma:root="true" ma:fieldsID="c5e8d56de432edc3a2bba8f99cde3a0b" ns1:_="" ns3:_="" ns4:_="">
    <xsd:import namespace="http://schemas.microsoft.com/sharepoint/v3"/>
    <xsd:import namespace="36cc5214-2790-43cd-a0e0-21475b07237a"/>
    <xsd:import namespace="8fbf5c73-2e90-40bc-a8fd-c572cf16a4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c5214-2790-43cd-a0e0-21475b072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f5c73-2e90-40bc-a8fd-c572cf16a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4B58F-A267-4830-ACA5-37553C6CAE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274DAAF-1E87-4FE2-BBCB-0AD3CA9C9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cc5214-2790-43cd-a0e0-21475b07237a"/>
    <ds:schemaRef ds:uri="8fbf5c73-2e90-40bc-a8fd-c572cf16a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C9901-6530-4A16-AFCE-6F979025632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Doreen</dc:creator>
  <cp:keywords/>
  <dc:description/>
  <cp:lastModifiedBy>Bujak, Sarah</cp:lastModifiedBy>
  <cp:revision>2</cp:revision>
  <dcterms:created xsi:type="dcterms:W3CDTF">2024-04-04T17:12:00Z</dcterms:created>
  <dcterms:modified xsi:type="dcterms:W3CDTF">2024-04-04T17:12:00Z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0x010100DDB23493E7F08D42AC0423D58679D9DF</vt:lpwstr>
  </property>
</Properties>
</file>