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6030"/>
        <w:gridCol w:w="2520"/>
      </w:tblGrid>
      <w:tr w:rsidR="00602D22" w:rsidRPr="00DD4A92" w14:paraId="1057C56E" w14:textId="77777777" w:rsidTr="00602D22">
        <w:trPr>
          <w:tblHeader/>
        </w:trPr>
        <w:tc>
          <w:tcPr>
            <w:tcW w:w="1710" w:type="dxa"/>
            <w:shd w:val="clear" w:color="auto" w:fill="E0E0E0"/>
          </w:tcPr>
          <w:p w14:paraId="7DB1392E" w14:textId="77777777" w:rsidR="00602D22" w:rsidRPr="00DD4A92" w:rsidRDefault="00602D22" w:rsidP="00C5492A">
            <w:pPr>
              <w:keepNext/>
              <w:outlineLvl w:val="0"/>
              <w:rPr>
                <w:rFonts w:ascii="Arial" w:hAnsi="Arial" w:cs="Arial"/>
                <w:b/>
              </w:rPr>
            </w:pPr>
          </w:p>
          <w:p w14:paraId="12EB8E74" w14:textId="77777777" w:rsidR="00602D22" w:rsidRPr="00DD4A92" w:rsidRDefault="00602D22" w:rsidP="00C5492A">
            <w:pPr>
              <w:jc w:val="center"/>
              <w:rPr>
                <w:rFonts w:ascii="Arial" w:hAnsi="Arial"/>
                <w:b/>
                <w:bCs/>
              </w:rPr>
            </w:pPr>
            <w:r w:rsidRPr="00DD4A92">
              <w:rPr>
                <w:rFonts w:ascii="Arial" w:hAnsi="Arial"/>
                <w:b/>
                <w:bCs/>
              </w:rPr>
              <w:t>Time</w:t>
            </w:r>
          </w:p>
        </w:tc>
        <w:tc>
          <w:tcPr>
            <w:tcW w:w="6030" w:type="dxa"/>
            <w:shd w:val="clear" w:color="auto" w:fill="E0E0E0"/>
          </w:tcPr>
          <w:p w14:paraId="71C4AB9D" w14:textId="77777777" w:rsidR="00602D22" w:rsidRPr="00DD4A92" w:rsidRDefault="00602D22" w:rsidP="00C5492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F89E13" w14:textId="77777777" w:rsidR="00602D22" w:rsidRPr="00DD4A92" w:rsidRDefault="00602D22" w:rsidP="00C5492A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A92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520" w:type="dxa"/>
            <w:shd w:val="clear" w:color="auto" w:fill="E0E0E0"/>
            <w:vAlign w:val="bottom"/>
          </w:tcPr>
          <w:p w14:paraId="7CD4F213" w14:textId="57BC9238" w:rsidR="00602D22" w:rsidRPr="00DD4A92" w:rsidRDefault="00602D22" w:rsidP="00C5492A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A92">
              <w:rPr>
                <w:rFonts w:ascii="Arial" w:hAnsi="Arial" w:cs="Arial"/>
                <w:b/>
                <w:bCs/>
              </w:rPr>
              <w:t>Organization Participants</w:t>
            </w:r>
          </w:p>
        </w:tc>
      </w:tr>
      <w:tr w:rsidR="00602D22" w:rsidRPr="00DD4A92" w14:paraId="3989F67B" w14:textId="77777777" w:rsidTr="00C5492A">
        <w:trPr>
          <w:cantSplit/>
        </w:trPr>
        <w:tc>
          <w:tcPr>
            <w:tcW w:w="1710" w:type="dxa"/>
          </w:tcPr>
          <w:p w14:paraId="123DD0A0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 minutes starting </w:t>
            </w:r>
            <w:r>
              <w:rPr>
                <w:rFonts w:ascii="Arial" w:hAnsi="Arial" w:cs="Arial"/>
                <w:sz w:val="20"/>
                <w:szCs w:val="20"/>
              </w:rPr>
              <w:t>at 8:00 a.m.</w:t>
            </w:r>
          </w:p>
        </w:tc>
        <w:tc>
          <w:tcPr>
            <w:tcW w:w="6030" w:type="dxa"/>
            <w:shd w:val="clear" w:color="auto" w:fill="auto"/>
          </w:tcPr>
          <w:p w14:paraId="68793E6C" w14:textId="77777777" w:rsidR="00602D22" w:rsidRPr="00F26B6B" w:rsidRDefault="00602D22" w:rsidP="00C549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B6B">
              <w:rPr>
                <w:rFonts w:ascii="Arial" w:hAnsi="Arial" w:cs="Arial"/>
                <w:b/>
                <w:bCs/>
              </w:rPr>
              <w:t xml:space="preserve">Opening Conference </w:t>
            </w:r>
          </w:p>
          <w:p w14:paraId="0E5CAD33" w14:textId="77777777" w:rsidR="00602D22" w:rsidRPr="00A721E7" w:rsidRDefault="00602D22" w:rsidP="00602D2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14:paraId="146D2997" w14:textId="77777777" w:rsidR="00602D22" w:rsidRDefault="00602D22" w:rsidP="00602D2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Joint Commission &amp; Certification overview</w:t>
            </w:r>
          </w:p>
          <w:p w14:paraId="3AE131D7" w14:textId="77777777" w:rsidR="00602D22" w:rsidRDefault="00602D22" w:rsidP="00602D22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  <w:p w14:paraId="6C41D07B" w14:textId="77777777" w:rsidR="00602D22" w:rsidRPr="00661DAB" w:rsidRDefault="00602D22" w:rsidP="00602D22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DAB">
              <w:rPr>
                <w:rFonts w:ascii="Arial" w:hAnsi="Arial" w:cs="Arial"/>
                <w:sz w:val="20"/>
                <w:szCs w:val="20"/>
              </w:rPr>
              <w:t xml:space="preserve">President’s video </w:t>
            </w:r>
          </w:p>
          <w:p w14:paraId="33E7F48C" w14:textId="77777777" w:rsidR="00602D22" w:rsidRDefault="00602D22" w:rsidP="00602D2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Agenda review</w:t>
            </w:r>
          </w:p>
          <w:p w14:paraId="649D6E0F" w14:textId="77777777" w:rsidR="00602D22" w:rsidRPr="00F26B6B" w:rsidRDefault="00602D22" w:rsidP="00602D2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selection</w:t>
            </w:r>
          </w:p>
          <w:p w14:paraId="06940F11" w14:textId="77777777" w:rsidR="00602D2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2BBF1" w14:textId="77777777" w:rsidR="00602D22" w:rsidRPr="00543FFC" w:rsidRDefault="00602D22" w:rsidP="00C549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Multi-Site Staffing Firm Overview </w:t>
            </w:r>
          </w:p>
          <w:p w14:paraId="5EC0F24D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Organizational structure</w:t>
            </w:r>
          </w:p>
          <w:p w14:paraId="2B1C6797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Customer base</w:t>
            </w:r>
          </w:p>
          <w:p w14:paraId="7BBEC9BE" w14:textId="77777777" w:rsidR="00602D22" w:rsidRPr="00A721E7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and discuss information provided on certification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gramEnd"/>
          </w:p>
          <w:p w14:paraId="614E7F93" w14:textId="77777777" w:rsidR="00602D22" w:rsidRPr="00602BD7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1B81067E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Certification review coordinator</w:t>
            </w:r>
          </w:p>
          <w:p w14:paraId="3FE2CC51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51045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 xml:space="preserve">Leader(s) </w:t>
            </w:r>
          </w:p>
          <w:p w14:paraId="750E26E4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6F489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Others at the discretion of the organization</w:t>
            </w:r>
          </w:p>
          <w:p w14:paraId="2F10016A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30A97" w14:textId="77777777" w:rsidR="00602D22" w:rsidRPr="00DD4A92" w:rsidRDefault="00602D22" w:rsidP="00C5492A">
            <w:pPr>
              <w:rPr>
                <w:rFonts w:ascii="Arial" w:hAnsi="Arial" w:cs="Arial"/>
              </w:rPr>
            </w:pPr>
            <w:r w:rsidRPr="00DD4A92">
              <w:rPr>
                <w:rFonts w:ascii="Arial" w:hAnsi="Arial" w:cs="Arial"/>
              </w:rPr>
              <w:t xml:space="preserve"> </w:t>
            </w:r>
          </w:p>
        </w:tc>
      </w:tr>
      <w:tr w:rsidR="00602D22" w:rsidRPr="00DD4A92" w14:paraId="2B66EED7" w14:textId="77777777" w:rsidTr="00C5492A">
        <w:trPr>
          <w:cantSplit/>
        </w:trPr>
        <w:tc>
          <w:tcPr>
            <w:tcW w:w="1710" w:type="dxa"/>
          </w:tcPr>
          <w:p w14:paraId="7CC1AC4A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6030" w:type="dxa"/>
            <w:shd w:val="clear" w:color="auto" w:fill="auto"/>
          </w:tcPr>
          <w:p w14:paraId="2CFB8A65" w14:textId="77777777" w:rsidR="00602D22" w:rsidRDefault="00602D22" w:rsidP="00C5492A">
            <w:pPr>
              <w:rPr>
                <w:rFonts w:ascii="Arial" w:hAnsi="Arial" w:cs="Arial"/>
                <w:b/>
                <w:bCs/>
              </w:rPr>
            </w:pPr>
            <w:r w:rsidRPr="00AB1E5B">
              <w:rPr>
                <w:rFonts w:ascii="Arial" w:hAnsi="Arial" w:cs="Arial"/>
                <w:b/>
                <w:bCs/>
              </w:rPr>
              <w:t>Reviewer Planning Session</w:t>
            </w:r>
          </w:p>
          <w:p w14:paraId="48F913BE" w14:textId="77777777" w:rsidR="00602D22" w:rsidRPr="00AB1E5B" w:rsidRDefault="00602D22" w:rsidP="00C5492A">
            <w:pPr>
              <w:rPr>
                <w:rFonts w:ascii="Arial" w:hAnsi="Arial" w:cs="Arial"/>
                <w:b/>
                <w:bCs/>
              </w:rPr>
            </w:pPr>
          </w:p>
          <w:p w14:paraId="16772BB4" w14:textId="77777777" w:rsidR="00602D22" w:rsidRPr="00DD4A92" w:rsidRDefault="00602D22" w:rsidP="00C549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The firm is asked to have available:</w:t>
            </w:r>
          </w:p>
          <w:p w14:paraId="74D45D66" w14:textId="77777777" w:rsidR="00602D22" w:rsidRDefault="00602D22" w:rsidP="00602D22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 xml:space="preserve">A roster of clinical staff that is currently </w:t>
            </w:r>
            <w:r>
              <w:rPr>
                <w:rFonts w:ascii="Arial" w:hAnsi="Arial" w:cs="Arial"/>
                <w:sz w:val="20"/>
                <w:szCs w:val="20"/>
              </w:rPr>
              <w:t xml:space="preserve">on assignment 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or available for </w:t>
            </w:r>
            <w:r>
              <w:rPr>
                <w:rFonts w:ascii="Arial" w:hAnsi="Arial" w:cs="Arial"/>
                <w:sz w:val="20"/>
                <w:szCs w:val="20"/>
              </w:rPr>
              <w:t>assignment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, sorted by discipline for each of its </w:t>
            </w:r>
            <w:r>
              <w:rPr>
                <w:rFonts w:ascii="Arial" w:hAnsi="Arial" w:cs="Arial"/>
                <w:sz w:val="20"/>
                <w:szCs w:val="20"/>
              </w:rPr>
              <w:t>sites</w:t>
            </w:r>
            <w:r w:rsidRPr="00DD4A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0FF710" w14:textId="77777777" w:rsidR="00602D22" w:rsidRDefault="00602D22" w:rsidP="00C549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985CE99" w14:textId="77777777" w:rsidR="00602D22" w:rsidRDefault="00602D22" w:rsidP="00602D22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B1E5B">
              <w:rPr>
                <w:rFonts w:ascii="Arial" w:hAnsi="Arial" w:cs="Arial"/>
                <w:sz w:val="20"/>
                <w:szCs w:val="20"/>
              </w:rPr>
              <w:t xml:space="preserve">A list of customers where clinical staff is currently working or has worked in the past 12 months.  </w:t>
            </w:r>
            <w:r w:rsidRPr="00AB1E5B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AB1E5B">
              <w:rPr>
                <w:rFonts w:ascii="Arial" w:hAnsi="Arial" w:cs="Arial"/>
                <w:sz w:val="20"/>
                <w:szCs w:val="20"/>
              </w:rPr>
              <w:t xml:space="preserve">  If each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  <w:r w:rsidRPr="00AB1E5B">
              <w:rPr>
                <w:rFonts w:ascii="Arial" w:hAnsi="Arial" w:cs="Arial"/>
                <w:sz w:val="20"/>
                <w:szCs w:val="20"/>
              </w:rPr>
              <w:t xml:space="preserve"> works with a separate and unique group of customers, the firm is asked to have a customer list available for each of its </w:t>
            </w:r>
            <w:r>
              <w:rPr>
                <w:rFonts w:ascii="Arial" w:hAnsi="Arial" w:cs="Arial"/>
                <w:sz w:val="20"/>
                <w:szCs w:val="20"/>
              </w:rPr>
              <w:t>sites</w:t>
            </w:r>
            <w:r w:rsidRPr="00AB1E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537662" w14:textId="77777777" w:rsidR="00602D22" w:rsidRPr="00AB1E5B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5F16D49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Certification review coordinator</w:t>
            </w:r>
          </w:p>
          <w:p w14:paraId="09FA61B7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354F0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taff familiar with </w:t>
            </w:r>
            <w:r>
              <w:rPr>
                <w:rFonts w:ascii="Arial" w:hAnsi="Arial" w:cs="Arial"/>
                <w:sz w:val="20"/>
                <w:szCs w:val="20"/>
              </w:rPr>
              <w:t>sites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 and that can orient the reviewer to the </w:t>
            </w:r>
            <w:r>
              <w:rPr>
                <w:rFonts w:ascii="Arial" w:hAnsi="Arial" w:cs="Arial"/>
                <w:sz w:val="20"/>
                <w:szCs w:val="20"/>
              </w:rPr>
              <w:t>roster or list(s)</w:t>
            </w:r>
          </w:p>
          <w:p w14:paraId="7A5E6283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627F0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taff familiar with customers and contracts that can orient the reviewer to the </w:t>
            </w:r>
            <w:r>
              <w:rPr>
                <w:rFonts w:ascii="Arial" w:hAnsi="Arial" w:cs="Arial"/>
                <w:sz w:val="20"/>
                <w:szCs w:val="20"/>
              </w:rPr>
              <w:t>lis</w:t>
            </w:r>
            <w:r w:rsidRPr="00DD4A92">
              <w:rPr>
                <w:rFonts w:ascii="Arial" w:hAnsi="Arial" w:cs="Arial"/>
                <w:sz w:val="20"/>
                <w:szCs w:val="20"/>
              </w:rPr>
              <w:t>t(s)</w:t>
            </w:r>
          </w:p>
        </w:tc>
      </w:tr>
      <w:tr w:rsidR="00602D22" w:rsidRPr="00DD4A92" w14:paraId="1C485394" w14:textId="77777777" w:rsidTr="00C5492A">
        <w:tc>
          <w:tcPr>
            <w:tcW w:w="1710" w:type="dxa"/>
          </w:tcPr>
          <w:p w14:paraId="26E580FA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D4A92">
              <w:rPr>
                <w:rFonts w:ascii="Arial" w:hAnsi="Arial" w:cs="Arial"/>
                <w:sz w:val="20"/>
                <w:szCs w:val="20"/>
              </w:rPr>
              <w:t>0 minutes</w:t>
            </w:r>
          </w:p>
        </w:tc>
        <w:tc>
          <w:tcPr>
            <w:tcW w:w="6030" w:type="dxa"/>
            <w:shd w:val="clear" w:color="auto" w:fill="auto"/>
          </w:tcPr>
          <w:p w14:paraId="4D91CC9D" w14:textId="77777777" w:rsidR="00602D22" w:rsidRPr="006F64DB" w:rsidRDefault="00602D22" w:rsidP="00C5492A">
            <w:pPr>
              <w:rPr>
                <w:rFonts w:ascii="Arial" w:hAnsi="Arial" w:cs="Arial"/>
                <w:b/>
                <w:bCs/>
              </w:rPr>
            </w:pPr>
            <w:r w:rsidRPr="006F64DB">
              <w:rPr>
                <w:rFonts w:ascii="Arial" w:hAnsi="Arial" w:cs="Arial"/>
                <w:b/>
                <w:bCs/>
              </w:rPr>
              <w:t>Orientation to Staffing Firm</w:t>
            </w:r>
            <w:r w:rsidRPr="003913F3">
              <w:rPr>
                <w:rFonts w:ascii="Arial" w:hAnsi="Arial" w:cs="Arial"/>
                <w:b/>
                <w:bCs/>
              </w:rPr>
              <w:t xml:space="preserve"> </w:t>
            </w:r>
            <w:r w:rsidRPr="003913F3">
              <w:rPr>
                <w:rFonts w:ascii="Arial" w:hAnsi="Arial" w:cs="Arial"/>
                <w:b/>
                <w:bCs/>
                <w:u w:val="single"/>
              </w:rPr>
              <w:t>and Data Use</w:t>
            </w:r>
          </w:p>
          <w:p w14:paraId="6D637C0C" w14:textId="77777777" w:rsidR="00602D2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AD079" w14:textId="77777777" w:rsidR="00602D22" w:rsidRPr="007A6CBE" w:rsidRDefault="00602D22" w:rsidP="00C54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6CBE">
              <w:rPr>
                <w:rFonts w:ascii="Arial" w:hAnsi="Arial" w:cs="Arial"/>
                <w:sz w:val="20"/>
                <w:szCs w:val="20"/>
                <w:u w:val="single"/>
              </w:rPr>
              <w:t>Business Functions</w:t>
            </w:r>
          </w:p>
          <w:p w14:paraId="7A3C6C06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Management and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1E7">
              <w:rPr>
                <w:rFonts w:ascii="Arial" w:hAnsi="Arial" w:cs="Arial"/>
                <w:sz w:val="20"/>
                <w:szCs w:val="20"/>
              </w:rPr>
              <w:t>perations</w:t>
            </w:r>
          </w:p>
          <w:p w14:paraId="7B09199D" w14:textId="77777777" w:rsidR="00602D22" w:rsidRPr="00021557" w:rsidRDefault="00602D22" w:rsidP="00602D22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21557">
              <w:rPr>
                <w:rFonts w:ascii="Arial" w:hAnsi="Arial" w:cs="Arial"/>
                <w:sz w:val="20"/>
                <w:szCs w:val="20"/>
                <w:u w:val="single"/>
              </w:rPr>
              <w:t>Centralized and decentralized systems and processes</w:t>
            </w:r>
          </w:p>
          <w:p w14:paraId="27288A8E" w14:textId="77777777" w:rsidR="00602D22" w:rsidRPr="00A721E7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On-call structure, if applicable</w:t>
            </w:r>
          </w:p>
          <w:p w14:paraId="5958406D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Marketing activities</w:t>
            </w:r>
          </w:p>
          <w:p w14:paraId="29AC8372" w14:textId="77777777" w:rsidR="00602D22" w:rsidRPr="00A721E7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Emergency management</w:t>
            </w:r>
          </w:p>
          <w:p w14:paraId="5A3B6AD4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Information management</w:t>
            </w:r>
          </w:p>
          <w:p w14:paraId="347E2C9F" w14:textId="77777777" w:rsidR="00602D22" w:rsidRPr="00A721E7" w:rsidRDefault="00602D22" w:rsidP="00602D22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Cyber security and protection systems</w:t>
            </w:r>
          </w:p>
          <w:p w14:paraId="67828EED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26B6B">
              <w:rPr>
                <w:rFonts w:ascii="Arial" w:hAnsi="Arial" w:cs="Arial"/>
                <w:sz w:val="20"/>
                <w:szCs w:val="20"/>
                <w:u w:val="single"/>
              </w:rPr>
              <w:t>Code of business ethics</w:t>
            </w:r>
          </w:p>
          <w:p w14:paraId="16B1F8A9" w14:textId="77777777" w:rsidR="00602D22" w:rsidRDefault="00602D22" w:rsidP="00C54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9D27B6" w14:textId="77777777" w:rsidR="00602D22" w:rsidRDefault="00602D22" w:rsidP="00C54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Customer/Client Functions</w:t>
            </w:r>
          </w:p>
          <w:p w14:paraId="5C09536C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Contracting/formal agreement processes</w:t>
            </w:r>
          </w:p>
          <w:p w14:paraId="6CD23C0F" w14:textId="77777777" w:rsidR="00602D22" w:rsidRPr="00A721E7" w:rsidRDefault="00602D22" w:rsidP="00602D22">
            <w:pPr>
              <w:numPr>
                <w:ilvl w:val="0"/>
                <w:numId w:val="33"/>
              </w:numPr>
              <w:tabs>
                <w:tab w:val="num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MSPs and v</w:t>
            </w:r>
            <w:r w:rsidRPr="00A721E7">
              <w:rPr>
                <w:rFonts w:ascii="Arial" w:hAnsi="Arial" w:cs="Arial"/>
                <w:sz w:val="20"/>
                <w:szCs w:val="20"/>
              </w:rPr>
              <w:t>endor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5705E2" w14:textId="77777777" w:rsidR="00602D22" w:rsidRPr="00FF5004" w:rsidRDefault="00602D22" w:rsidP="00602D22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Subcontracting</w:t>
            </w:r>
          </w:p>
          <w:p w14:paraId="1D898173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 xml:space="preserve">Conflict of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721E7">
              <w:rPr>
                <w:rFonts w:ascii="Arial" w:hAnsi="Arial" w:cs="Arial"/>
                <w:sz w:val="20"/>
                <w:szCs w:val="20"/>
              </w:rPr>
              <w:t>nterest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policies</w:t>
            </w:r>
          </w:p>
          <w:p w14:paraId="3F37E428" w14:textId="77777777" w:rsidR="00602D22" w:rsidRDefault="00602D22" w:rsidP="00602D22">
            <w:pPr>
              <w:numPr>
                <w:ilvl w:val="0"/>
                <w:numId w:val="15"/>
              </w:numPr>
              <w:tabs>
                <w:tab w:val="num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Customer reassignment of clinical staff (floating)</w:t>
            </w:r>
          </w:p>
          <w:p w14:paraId="5E38A207" w14:textId="77777777" w:rsidR="00602D22" w:rsidRPr="00A721E7" w:rsidRDefault="00602D22" w:rsidP="00602D22">
            <w:pPr>
              <w:numPr>
                <w:ilvl w:val="0"/>
                <w:numId w:val="15"/>
              </w:numPr>
              <w:tabs>
                <w:tab w:val="num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Tracking and fulfillment of customer/client staff requirements</w:t>
            </w:r>
          </w:p>
          <w:p w14:paraId="3DACDC08" w14:textId="77777777" w:rsidR="00602D2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1F18E" w14:textId="77777777" w:rsidR="00602D22" w:rsidRPr="00B65C44" w:rsidRDefault="00602D22" w:rsidP="00C54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65C44">
              <w:rPr>
                <w:rFonts w:ascii="Arial" w:hAnsi="Arial" w:cs="Arial"/>
                <w:sz w:val="20"/>
                <w:szCs w:val="20"/>
                <w:u w:val="single"/>
              </w:rPr>
              <w:t>Staffing Functions</w:t>
            </w:r>
          </w:p>
          <w:p w14:paraId="331C957A" w14:textId="77777777" w:rsidR="00602D22" w:rsidRPr="00A721E7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of r</w:t>
            </w:r>
            <w:r w:rsidRPr="00A721E7">
              <w:rPr>
                <w:rFonts w:ascii="Arial" w:hAnsi="Arial" w:cs="Arial"/>
                <w:sz w:val="20"/>
                <w:szCs w:val="20"/>
              </w:rPr>
              <w:t>ecruitment, retention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and competency evaluation processes</w:t>
            </w:r>
          </w:p>
          <w:p w14:paraId="6A9F2855" w14:textId="77777777" w:rsidR="00602D22" w:rsidRPr="00A721E7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Clinical staff performance 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processes</w:t>
            </w:r>
          </w:p>
          <w:p w14:paraId="76DB3BDD" w14:textId="77777777" w:rsidR="00602D22" w:rsidRPr="00A721E7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Setting c</w:t>
            </w:r>
            <w:r w:rsidRPr="00A721E7">
              <w:rPr>
                <w:rFonts w:ascii="Arial" w:hAnsi="Arial" w:cs="Arial"/>
                <w:sz w:val="20"/>
                <w:szCs w:val="20"/>
              </w:rPr>
              <w:t>linical staff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</w:p>
          <w:p w14:paraId="53947835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Expectations regarding </w:t>
            </w:r>
            <w:r w:rsidRPr="00A721E7">
              <w:rPr>
                <w:rFonts w:ascii="Arial" w:hAnsi="Arial" w:cs="Arial"/>
                <w:sz w:val="20"/>
                <w:szCs w:val="20"/>
              </w:rPr>
              <w:t>National Patient Safety Goals</w:t>
            </w:r>
          </w:p>
          <w:p w14:paraId="01D46AE4" w14:textId="77777777" w:rsidR="00602D22" w:rsidRDefault="00602D22" w:rsidP="00C5492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D1553F1" w14:textId="77777777" w:rsidR="00602D22" w:rsidRPr="00B65C44" w:rsidRDefault="00602D22" w:rsidP="00C549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Data Use</w:t>
            </w:r>
          </w:p>
          <w:p w14:paraId="46421759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Approach to p</w:t>
            </w:r>
            <w:r w:rsidRPr="00A721E7">
              <w:rPr>
                <w:rFonts w:ascii="Arial" w:hAnsi="Arial" w:cs="Arial"/>
                <w:sz w:val="20"/>
                <w:szCs w:val="20"/>
              </w:rPr>
              <w:t>erformance improvement</w:t>
            </w:r>
          </w:p>
          <w:p w14:paraId="70869728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Centralized 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decentralized</w:t>
            </w:r>
            <w:proofErr w:type="gramEnd"/>
          </w:p>
          <w:p w14:paraId="7661D3F6" w14:textId="77777777" w:rsidR="00602D22" w:rsidRDefault="00602D22" w:rsidP="00602D22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collection processes</w:t>
            </w:r>
          </w:p>
          <w:p w14:paraId="220D7D14" w14:textId="77777777" w:rsidR="00602D22" w:rsidRDefault="00602D22" w:rsidP="00602D22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quality and maintaining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integrity</w:t>
            </w:r>
            <w:proofErr w:type="gramEnd"/>
          </w:p>
          <w:p w14:paraId="7A8433B7" w14:textId="77777777" w:rsidR="00602D22" w:rsidRDefault="00602D22" w:rsidP="00602D22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analysis processes</w:t>
            </w:r>
          </w:p>
          <w:p w14:paraId="3CC0F050" w14:textId="77777777" w:rsidR="00602D22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Priorities for improvement </w:t>
            </w:r>
          </w:p>
          <w:p w14:paraId="50CFF837" w14:textId="77777777" w:rsidR="00602D22" w:rsidRPr="00A721E7" w:rsidRDefault="00602D22" w:rsidP="00602D2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Organization-wide and/or site-specific</w:t>
            </w:r>
          </w:p>
          <w:p w14:paraId="557236F0" w14:textId="77777777" w:rsidR="00602D22" w:rsidRPr="00A721E7" w:rsidRDefault="00602D22" w:rsidP="00602D2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Certification</w:t>
            </w:r>
            <w:r w:rsidRPr="00A721E7">
              <w:rPr>
                <w:rFonts w:ascii="Arial" w:hAnsi="Arial" w:cs="Arial"/>
                <w:sz w:val="20"/>
                <w:szCs w:val="20"/>
              </w:rPr>
              <w:t xml:space="preserve"> standardized performance measures</w:t>
            </w:r>
          </w:p>
          <w:p w14:paraId="19B270AD" w14:textId="77777777" w:rsidR="00602D22" w:rsidRPr="00B17EEC" w:rsidRDefault="00602D22" w:rsidP="00602D2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7EEC">
              <w:rPr>
                <w:rFonts w:ascii="Arial" w:hAnsi="Arial" w:cs="Arial"/>
                <w:sz w:val="20"/>
                <w:szCs w:val="20"/>
                <w:u w:val="single"/>
              </w:rPr>
              <w:t>Customer satisfaction data</w:t>
            </w:r>
          </w:p>
          <w:p w14:paraId="6D996E5E" w14:textId="77777777" w:rsidR="00602D22" w:rsidRPr="00B17EEC" w:rsidRDefault="00602D22" w:rsidP="00602D2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7EEC">
              <w:rPr>
                <w:rFonts w:ascii="Arial" w:hAnsi="Arial" w:cs="Arial"/>
                <w:sz w:val="20"/>
                <w:szCs w:val="20"/>
                <w:u w:val="single"/>
              </w:rPr>
              <w:t>Clinical staff satisfaction data</w:t>
            </w:r>
          </w:p>
          <w:p w14:paraId="322BFDF7" w14:textId="77777777" w:rsidR="00602D22" w:rsidRPr="00B17EEC" w:rsidRDefault="00602D22" w:rsidP="00602D2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7EEC">
              <w:rPr>
                <w:rFonts w:ascii="Arial" w:hAnsi="Arial" w:cs="Arial"/>
                <w:sz w:val="20"/>
                <w:szCs w:val="20"/>
                <w:u w:val="single"/>
              </w:rPr>
              <w:t xml:space="preserve">Customer complaint reporting </w:t>
            </w:r>
          </w:p>
          <w:p w14:paraId="5CBAC345" w14:textId="77777777" w:rsidR="00602D22" w:rsidRPr="00B17EEC" w:rsidRDefault="00602D22" w:rsidP="00602D2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7EEC">
              <w:rPr>
                <w:rFonts w:ascii="Arial" w:hAnsi="Arial" w:cs="Arial"/>
                <w:sz w:val="20"/>
                <w:szCs w:val="20"/>
                <w:u w:val="single"/>
              </w:rPr>
              <w:t xml:space="preserve">Clinical staff complaints, exit interview </w:t>
            </w:r>
            <w:proofErr w:type="gramStart"/>
            <w:r w:rsidRPr="00B17EEC">
              <w:rPr>
                <w:rFonts w:ascii="Arial" w:hAnsi="Arial" w:cs="Arial"/>
                <w:sz w:val="20"/>
                <w:szCs w:val="20"/>
                <w:u w:val="single"/>
              </w:rPr>
              <w:t>data</w:t>
            </w:r>
            <w:proofErr w:type="gramEnd"/>
          </w:p>
          <w:p w14:paraId="03E22668" w14:textId="77777777" w:rsidR="00602D22" w:rsidRPr="00DD4A92" w:rsidRDefault="00602D22" w:rsidP="00C5492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15E80C52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lastRenderedPageBreak/>
              <w:t xml:space="preserve">Leader(s) </w:t>
            </w:r>
          </w:p>
          <w:p w14:paraId="022D6389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025A9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D4A92">
              <w:rPr>
                <w:rFonts w:ascii="Arial" w:hAnsi="Arial" w:cs="Arial"/>
                <w:sz w:val="20"/>
                <w:szCs w:val="20"/>
              </w:rPr>
              <w:t>taff responsible for these functions</w:t>
            </w:r>
          </w:p>
          <w:p w14:paraId="77C18249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01CB6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Others at the discretion of the organization</w:t>
            </w:r>
          </w:p>
          <w:p w14:paraId="604A4510" w14:textId="77777777" w:rsidR="00602D22" w:rsidRPr="00DD4A92" w:rsidRDefault="00602D22" w:rsidP="00C5492A">
            <w:pPr>
              <w:rPr>
                <w:rFonts w:ascii="Arial" w:hAnsi="Arial" w:cs="Arial"/>
              </w:rPr>
            </w:pPr>
          </w:p>
        </w:tc>
      </w:tr>
      <w:tr w:rsidR="00602D22" w:rsidRPr="00DD4A92" w14:paraId="1F9F5E90" w14:textId="77777777" w:rsidTr="00C5492A">
        <w:trPr>
          <w:cantSplit/>
          <w:trHeight w:val="3445"/>
        </w:trPr>
        <w:tc>
          <w:tcPr>
            <w:tcW w:w="1710" w:type="dxa"/>
          </w:tcPr>
          <w:p w14:paraId="1DBB034C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  <w:tc>
          <w:tcPr>
            <w:tcW w:w="6030" w:type="dxa"/>
            <w:shd w:val="clear" w:color="auto" w:fill="auto"/>
          </w:tcPr>
          <w:p w14:paraId="2A7A4CBC" w14:textId="77777777" w:rsidR="00602D22" w:rsidRPr="00482726" w:rsidRDefault="00602D22" w:rsidP="00C5492A">
            <w:pPr>
              <w:rPr>
                <w:rFonts w:ascii="Arial" w:hAnsi="Arial" w:cs="Arial"/>
                <w:b/>
                <w:bCs/>
              </w:rPr>
            </w:pPr>
            <w:r w:rsidRPr="003913F3">
              <w:rPr>
                <w:rFonts w:ascii="Arial" w:hAnsi="Arial" w:cs="Arial"/>
                <w:b/>
                <w:bCs/>
                <w:u w:val="single"/>
              </w:rPr>
              <w:t>Multi-Site</w:t>
            </w:r>
            <w:r w:rsidRPr="00482726">
              <w:rPr>
                <w:rFonts w:ascii="Arial" w:hAnsi="Arial" w:cs="Arial"/>
                <w:b/>
                <w:bCs/>
              </w:rPr>
              <w:t xml:space="preserve"> Monitoring and Oversight System Tracer</w:t>
            </w:r>
          </w:p>
          <w:p w14:paraId="30DE7EC5" w14:textId="77777777" w:rsidR="00602D22" w:rsidRPr="00DD4A92" w:rsidRDefault="00602D22" w:rsidP="00C5492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Review systems for monitoring and oversight including:</w:t>
            </w:r>
          </w:p>
          <w:p w14:paraId="62B2276D" w14:textId="77777777" w:rsidR="00602D22" w:rsidRPr="00DD4A92" w:rsidRDefault="00602D22" w:rsidP="00602D2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Frequency of monitoring and oversight</w:t>
            </w:r>
          </w:p>
          <w:p w14:paraId="679F74F6" w14:textId="77777777" w:rsidR="00602D22" w:rsidRPr="00DD4A92" w:rsidRDefault="00602D22" w:rsidP="00602D2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 xml:space="preserve">Criteria and performance expectations for </w:t>
            </w:r>
            <w:r>
              <w:rPr>
                <w:rFonts w:ascii="Arial" w:hAnsi="Arial" w:cs="Arial"/>
                <w:sz w:val="20"/>
                <w:szCs w:val="20"/>
              </w:rPr>
              <w:t>sites</w:t>
            </w:r>
          </w:p>
          <w:p w14:paraId="6B56DE93" w14:textId="77777777" w:rsidR="00602D22" w:rsidRPr="00DD4A92" w:rsidRDefault="00602D22" w:rsidP="00602D2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Individuals responsible for monitoring and oversight</w:t>
            </w:r>
          </w:p>
          <w:p w14:paraId="7EA5AC1A" w14:textId="77777777" w:rsidR="00602D22" w:rsidRPr="00DD4A92" w:rsidRDefault="00602D22" w:rsidP="00602D2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 xml:space="preserve">Data gathered and used to monitor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D4A92">
              <w:rPr>
                <w:rFonts w:ascii="Arial" w:hAnsi="Arial" w:cs="Arial"/>
                <w:sz w:val="20"/>
                <w:szCs w:val="20"/>
              </w:rPr>
              <w:t>performance</w:t>
            </w:r>
            <w:proofErr w:type="gramEnd"/>
          </w:p>
          <w:p w14:paraId="34C867A5" w14:textId="77777777" w:rsidR="00602D22" w:rsidRPr="00DD4A92" w:rsidRDefault="00602D22" w:rsidP="00602D2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rocedures and tools for overseeing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sites</w:t>
            </w:r>
            <w:proofErr w:type="gramEnd"/>
          </w:p>
          <w:p w14:paraId="073CE4B6" w14:textId="77777777" w:rsidR="00602D22" w:rsidRPr="00DD4A92" w:rsidRDefault="00602D22" w:rsidP="00602D2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 xml:space="preserve">Procedures for providing performance feedback 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sites</w:t>
            </w:r>
            <w:proofErr w:type="gramEnd"/>
          </w:p>
          <w:p w14:paraId="461EBD55" w14:textId="77777777" w:rsidR="00602D22" w:rsidRPr="00DD4A92" w:rsidRDefault="00602D22" w:rsidP="00602D22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 xml:space="preserve">Requirements and timeframes for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 corrective action</w:t>
            </w:r>
          </w:p>
        </w:tc>
        <w:tc>
          <w:tcPr>
            <w:tcW w:w="2520" w:type="dxa"/>
            <w:shd w:val="clear" w:color="auto" w:fill="auto"/>
          </w:tcPr>
          <w:p w14:paraId="24524DF5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taff responsible for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 monitoring and oversight</w:t>
            </w:r>
          </w:p>
          <w:p w14:paraId="04856EF3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E0392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 xml:space="preserve">Leader(s) </w:t>
            </w:r>
          </w:p>
          <w:p w14:paraId="64DBC0B8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D3406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Others at the discretion of the organization</w:t>
            </w:r>
          </w:p>
          <w:p w14:paraId="2741BA93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22" w:rsidRPr="00DD4A92" w14:paraId="5C2673D9" w14:textId="77777777" w:rsidTr="00C5492A">
        <w:trPr>
          <w:cantSplit/>
        </w:trPr>
        <w:tc>
          <w:tcPr>
            <w:tcW w:w="1710" w:type="dxa"/>
          </w:tcPr>
          <w:p w14:paraId="3FFB86E4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8550" w:type="dxa"/>
            <w:gridSpan w:val="2"/>
            <w:shd w:val="clear" w:color="auto" w:fill="auto"/>
          </w:tcPr>
          <w:p w14:paraId="2F72A4BB" w14:textId="77777777" w:rsidR="00602D22" w:rsidRPr="00AB4B83" w:rsidRDefault="00602D22" w:rsidP="00C5492A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AB4B83">
              <w:rPr>
                <w:rFonts w:ascii="Arial" w:hAnsi="Arial" w:cs="Arial"/>
                <w:b/>
                <w:bCs/>
                <w:u w:val="single"/>
              </w:rPr>
              <w:t>Review of Firm’s Uploaded Documents</w:t>
            </w:r>
          </w:p>
        </w:tc>
      </w:tr>
      <w:tr w:rsidR="00602D22" w:rsidRPr="00DD4A92" w14:paraId="64DE7EAB" w14:textId="77777777" w:rsidTr="00C5492A">
        <w:trPr>
          <w:cantSplit/>
        </w:trPr>
        <w:tc>
          <w:tcPr>
            <w:tcW w:w="1710" w:type="dxa"/>
          </w:tcPr>
          <w:p w14:paraId="4A372479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8550" w:type="dxa"/>
            <w:gridSpan w:val="2"/>
            <w:shd w:val="clear" w:color="auto" w:fill="auto"/>
          </w:tcPr>
          <w:p w14:paraId="407F0B3A" w14:textId="77777777" w:rsidR="00602D22" w:rsidRPr="00AB4B83" w:rsidRDefault="00602D22" w:rsidP="00C5492A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B4B83">
              <w:rPr>
                <w:rFonts w:ascii="Arial" w:hAnsi="Arial" w:cs="Arial"/>
                <w:b/>
                <w:bCs/>
              </w:rPr>
              <w:t>Reviewer Lunch</w:t>
            </w:r>
          </w:p>
        </w:tc>
      </w:tr>
      <w:tr w:rsidR="00602D22" w:rsidRPr="00DD4A92" w14:paraId="1711120E" w14:textId="77777777" w:rsidTr="00C5492A">
        <w:trPr>
          <w:cantSplit/>
        </w:trPr>
        <w:tc>
          <w:tcPr>
            <w:tcW w:w="1710" w:type="dxa"/>
          </w:tcPr>
          <w:p w14:paraId="46AE54B7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6030" w:type="dxa"/>
            <w:shd w:val="clear" w:color="auto" w:fill="auto"/>
          </w:tcPr>
          <w:p w14:paraId="28F4CE38" w14:textId="77777777" w:rsidR="00602D22" w:rsidRPr="004E6EE0" w:rsidRDefault="00602D22" w:rsidP="00C5492A">
            <w:pPr>
              <w:rPr>
                <w:rFonts w:ascii="Arial" w:hAnsi="Arial" w:cs="Arial"/>
                <w:b/>
                <w:bCs/>
              </w:rPr>
            </w:pPr>
            <w:r w:rsidRPr="004E6EE0">
              <w:rPr>
                <w:rFonts w:ascii="Arial" w:hAnsi="Arial" w:cs="Arial"/>
                <w:b/>
                <w:bCs/>
              </w:rPr>
              <w:t>Contract/Formal Agreement Process</w:t>
            </w:r>
          </w:p>
          <w:p w14:paraId="5297F6BC" w14:textId="77777777" w:rsidR="00602D22" w:rsidRDefault="00602D22" w:rsidP="00602D2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Centralized 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decentralized</w:t>
            </w:r>
            <w:proofErr w:type="gramEnd"/>
          </w:p>
          <w:p w14:paraId="2AE17393" w14:textId="77777777" w:rsidR="00602D22" w:rsidRDefault="00602D22" w:rsidP="00602D2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Review of contracting or formal agreement process</w:t>
            </w:r>
          </w:p>
          <w:p w14:paraId="261B89BF" w14:textId="77777777" w:rsidR="00602D22" w:rsidRPr="004E6EE0" w:rsidRDefault="00602D22" w:rsidP="00602D22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6EE0">
              <w:rPr>
                <w:rFonts w:ascii="Arial" w:hAnsi="Arial" w:cs="Arial"/>
                <w:sz w:val="20"/>
                <w:szCs w:val="20"/>
              </w:rPr>
              <w:t>Facilitated review of a select sample of contracts and formal agreements</w:t>
            </w:r>
          </w:p>
        </w:tc>
        <w:tc>
          <w:tcPr>
            <w:tcW w:w="2520" w:type="dxa"/>
            <w:shd w:val="clear" w:color="auto" w:fill="auto"/>
          </w:tcPr>
          <w:p w14:paraId="098038D6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Individual(s) familiar with content and responsible for formal agreements/ contracts</w:t>
            </w:r>
          </w:p>
        </w:tc>
      </w:tr>
      <w:tr w:rsidR="00602D22" w:rsidRPr="00DD4A92" w14:paraId="2CFADF0F" w14:textId="77777777" w:rsidTr="00C5492A">
        <w:trPr>
          <w:cantSplit/>
          <w:trHeight w:val="4360"/>
        </w:trPr>
        <w:tc>
          <w:tcPr>
            <w:tcW w:w="1710" w:type="dxa"/>
          </w:tcPr>
          <w:p w14:paraId="04EE724A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6030" w:type="dxa"/>
            <w:shd w:val="clear" w:color="auto" w:fill="auto"/>
          </w:tcPr>
          <w:p w14:paraId="4AA33422" w14:textId="77777777" w:rsidR="00602D22" w:rsidRPr="00AB4B83" w:rsidRDefault="00602D22" w:rsidP="00C5492A">
            <w:pPr>
              <w:rPr>
                <w:rFonts w:ascii="Arial" w:hAnsi="Arial" w:cs="Arial"/>
                <w:b/>
                <w:bCs/>
              </w:rPr>
            </w:pPr>
            <w:r w:rsidRPr="00AB4B83">
              <w:rPr>
                <w:rFonts w:ascii="Arial" w:hAnsi="Arial" w:cs="Arial"/>
                <w:b/>
                <w:bCs/>
              </w:rPr>
              <w:t xml:space="preserve">Competence Assessment &amp; Credentialing Process </w:t>
            </w:r>
          </w:p>
          <w:p w14:paraId="7213DF7B" w14:textId="77777777" w:rsidR="00602D2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Centralized or decentralized processes</w:t>
            </w:r>
          </w:p>
          <w:p w14:paraId="7F71576F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Recruitment</w:t>
            </w:r>
          </w:p>
          <w:p w14:paraId="3A3430F0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Application process</w:t>
            </w:r>
          </w:p>
          <w:p w14:paraId="7F464B83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Employment history checks</w:t>
            </w:r>
          </w:p>
          <w:p w14:paraId="46CBE91C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Credentials verification process</w:t>
            </w:r>
          </w:p>
          <w:p w14:paraId="17BAAF37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Hiring criteria/decision</w:t>
            </w:r>
          </w:p>
          <w:p w14:paraId="6FE094DD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Orientation/assignment availability</w:t>
            </w:r>
          </w:p>
          <w:p w14:paraId="15BBD1DB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Health status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</w:p>
          <w:p w14:paraId="616E83DE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Placement criteria</w:t>
            </w:r>
          </w:p>
          <w:p w14:paraId="67C5B629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Clinical staff to customer matching process</w:t>
            </w:r>
          </w:p>
          <w:p w14:paraId="26EA2CEB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Clinical staff supervision</w:t>
            </w:r>
          </w:p>
          <w:p w14:paraId="00CA0E0A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Customer reassignment of clinical staff (floating)</w:t>
            </w:r>
          </w:p>
          <w:p w14:paraId="628940DD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 xml:space="preserve">Clinical staff performance evaluation, including customer </w:t>
            </w:r>
            <w:proofErr w:type="gramStart"/>
            <w:r w:rsidRPr="00DD4A92">
              <w:rPr>
                <w:rFonts w:ascii="Arial" w:hAnsi="Arial" w:cs="Arial"/>
                <w:sz w:val="20"/>
                <w:szCs w:val="20"/>
              </w:rPr>
              <w:t>feedback</w:t>
            </w:r>
            <w:proofErr w:type="gramEnd"/>
          </w:p>
          <w:p w14:paraId="468A5712" w14:textId="77777777" w:rsidR="00602D22" w:rsidRPr="00DD4A92" w:rsidRDefault="00602D22" w:rsidP="00602D22">
            <w:pPr>
              <w:numPr>
                <w:ilvl w:val="0"/>
                <w:numId w:val="34"/>
              </w:numPr>
              <w:tabs>
                <w:tab w:val="clear" w:pos="1080"/>
                <w:tab w:val="num" w:pos="679"/>
              </w:tabs>
              <w:spacing w:after="0" w:line="240" w:lineRule="auto"/>
              <w:ind w:left="679"/>
              <w:rPr>
                <w:rFonts w:ascii="Arial" w:hAnsi="Arial" w:cs="Arial"/>
                <w:sz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Maintaining competency of clinical staff</w:t>
            </w:r>
          </w:p>
        </w:tc>
        <w:tc>
          <w:tcPr>
            <w:tcW w:w="2520" w:type="dxa"/>
            <w:shd w:val="clear" w:color="auto" w:fill="auto"/>
          </w:tcPr>
          <w:p w14:paraId="443B2B59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Individuals responsible for designing, managing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D4A92">
              <w:rPr>
                <w:rFonts w:ascii="Arial" w:hAnsi="Arial" w:cs="Arial"/>
                <w:sz w:val="20"/>
                <w:szCs w:val="20"/>
              </w:rPr>
              <w:t xml:space="preserve"> and overseeing the performance of these processes at </w:t>
            </w:r>
            <w:r>
              <w:rPr>
                <w:rFonts w:ascii="Arial" w:hAnsi="Arial" w:cs="Arial"/>
                <w:sz w:val="20"/>
                <w:szCs w:val="20"/>
              </w:rPr>
              <w:t>sites</w:t>
            </w:r>
          </w:p>
        </w:tc>
      </w:tr>
      <w:tr w:rsidR="00602D22" w:rsidRPr="00DD4A92" w14:paraId="5B247FD8" w14:textId="77777777" w:rsidTr="00C5492A">
        <w:trPr>
          <w:cantSplit/>
          <w:trHeight w:val="460"/>
        </w:trPr>
        <w:tc>
          <w:tcPr>
            <w:tcW w:w="1710" w:type="dxa"/>
          </w:tcPr>
          <w:p w14:paraId="2F4C013E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6030" w:type="dxa"/>
            <w:shd w:val="clear" w:color="auto" w:fill="auto"/>
          </w:tcPr>
          <w:p w14:paraId="11D8633F" w14:textId="77777777" w:rsidR="00602D22" w:rsidRPr="00DD56D6" w:rsidRDefault="00602D22" w:rsidP="00C5492A">
            <w:pPr>
              <w:rPr>
                <w:rFonts w:ascii="Arial" w:hAnsi="Arial" w:cs="Arial"/>
                <w:b/>
                <w:bCs/>
              </w:rPr>
            </w:pPr>
            <w:r w:rsidRPr="00DD56D6">
              <w:rPr>
                <w:rFonts w:ascii="Arial" w:hAnsi="Arial" w:cs="Arial"/>
                <w:b/>
                <w:bCs/>
              </w:rPr>
              <w:t>Issue Resolution and Reviewer Report Preparation</w:t>
            </w:r>
          </w:p>
        </w:tc>
        <w:tc>
          <w:tcPr>
            <w:tcW w:w="2520" w:type="dxa"/>
            <w:shd w:val="clear" w:color="auto" w:fill="auto"/>
          </w:tcPr>
          <w:p w14:paraId="35641272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Individual coordinating review activity</w:t>
            </w:r>
          </w:p>
        </w:tc>
      </w:tr>
      <w:tr w:rsidR="00602D22" w:rsidRPr="00DD4A92" w14:paraId="5DCE7C3C" w14:textId="77777777" w:rsidTr="00C5492A">
        <w:trPr>
          <w:cantSplit/>
        </w:trPr>
        <w:tc>
          <w:tcPr>
            <w:tcW w:w="1710" w:type="dxa"/>
          </w:tcPr>
          <w:p w14:paraId="224978E8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lastRenderedPageBreak/>
              <w:t>30 minutes</w:t>
            </w:r>
          </w:p>
        </w:tc>
        <w:tc>
          <w:tcPr>
            <w:tcW w:w="6030" w:type="dxa"/>
            <w:shd w:val="clear" w:color="auto" w:fill="auto"/>
          </w:tcPr>
          <w:p w14:paraId="77B02449" w14:textId="77777777" w:rsidR="00602D22" w:rsidRPr="00DD56D6" w:rsidRDefault="00602D22" w:rsidP="00C5492A">
            <w:pPr>
              <w:rPr>
                <w:rFonts w:ascii="Arial" w:hAnsi="Arial" w:cs="Arial"/>
                <w:b/>
                <w:bCs/>
              </w:rPr>
            </w:pPr>
            <w:r w:rsidRPr="00DD56D6">
              <w:rPr>
                <w:rFonts w:ascii="Arial" w:hAnsi="Arial" w:cs="Arial"/>
                <w:b/>
                <w:bCs/>
              </w:rPr>
              <w:t xml:space="preserve">Reviewer Planning for </w:t>
            </w:r>
            <w:r>
              <w:rPr>
                <w:rFonts w:ascii="Arial" w:hAnsi="Arial" w:cs="Arial"/>
                <w:b/>
                <w:bCs/>
              </w:rPr>
              <w:t xml:space="preserve">Site </w:t>
            </w:r>
            <w:r w:rsidRPr="00DD56D6">
              <w:rPr>
                <w:rFonts w:ascii="Arial" w:hAnsi="Arial" w:cs="Arial"/>
                <w:b/>
                <w:bCs/>
              </w:rPr>
              <w:t>Review Activity</w:t>
            </w:r>
          </w:p>
        </w:tc>
        <w:tc>
          <w:tcPr>
            <w:tcW w:w="2520" w:type="dxa"/>
            <w:shd w:val="clear" w:color="auto" w:fill="auto"/>
          </w:tcPr>
          <w:p w14:paraId="3B6CF3B7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Individual coordinating review activity</w:t>
            </w:r>
          </w:p>
        </w:tc>
      </w:tr>
      <w:tr w:rsidR="00602D22" w:rsidRPr="00DD4A92" w14:paraId="6CD1DC82" w14:textId="77777777" w:rsidTr="00C5492A">
        <w:trPr>
          <w:cantSplit/>
        </w:trPr>
        <w:tc>
          <w:tcPr>
            <w:tcW w:w="1710" w:type="dxa"/>
          </w:tcPr>
          <w:p w14:paraId="5580F1F2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30 minutes, ending at approximately 4:30 p.m.</w:t>
            </w:r>
          </w:p>
        </w:tc>
        <w:tc>
          <w:tcPr>
            <w:tcW w:w="6030" w:type="dxa"/>
            <w:shd w:val="clear" w:color="auto" w:fill="auto"/>
          </w:tcPr>
          <w:p w14:paraId="4ECEBD2F" w14:textId="77777777" w:rsidR="00602D22" w:rsidRPr="00DD56D6" w:rsidRDefault="00602D22" w:rsidP="00C549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Multi-Site</w:t>
            </w:r>
            <w:r w:rsidRPr="00DD56D6">
              <w:rPr>
                <w:rFonts w:ascii="Arial" w:hAnsi="Arial" w:cs="Arial"/>
                <w:b/>
                <w:bCs/>
              </w:rPr>
              <w:t xml:space="preserve"> Review Interim Exit Conference</w:t>
            </w:r>
          </w:p>
        </w:tc>
        <w:tc>
          <w:tcPr>
            <w:tcW w:w="2520" w:type="dxa"/>
            <w:shd w:val="clear" w:color="auto" w:fill="auto"/>
          </w:tcPr>
          <w:p w14:paraId="6C3C9FF8" w14:textId="77777777" w:rsidR="00602D22" w:rsidRPr="00DD4A9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 w:rsidRPr="00DD4A92">
              <w:rPr>
                <w:rFonts w:ascii="Arial" w:hAnsi="Arial" w:cs="Arial"/>
                <w:sz w:val="20"/>
                <w:szCs w:val="20"/>
              </w:rPr>
              <w:t>Leader(s)and others at the discretion of the organization</w:t>
            </w:r>
          </w:p>
        </w:tc>
      </w:tr>
    </w:tbl>
    <w:p w14:paraId="0CD92483" w14:textId="77777777" w:rsidR="0041451F" w:rsidRDefault="0041451F" w:rsidP="004145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14F645" w14:textId="77777777" w:rsidR="00C67683" w:rsidRDefault="00C67683" w:rsidP="0041451F">
      <w:pPr>
        <w:rPr>
          <w:rFonts w:ascii="Times New Roman" w:eastAsia="Times New Roman" w:hAnsi="Times New Roman" w:cs="Times New Roman"/>
          <w:sz w:val="24"/>
          <w:szCs w:val="24"/>
        </w:rPr>
        <w:sectPr w:rsidR="00C676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7C3B65" w14:textId="77777777" w:rsidR="00602D22" w:rsidRPr="00EB3840" w:rsidRDefault="00602D22" w:rsidP="00602D22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  <w:r w:rsidRPr="00EB3840">
        <w:rPr>
          <w:rFonts w:ascii="Arial" w:hAnsi="Arial" w:cs="Arial"/>
          <w:b/>
          <w:bCs/>
          <w:sz w:val="28"/>
          <w:szCs w:val="28"/>
        </w:rPr>
        <w:lastRenderedPageBreak/>
        <w:t xml:space="preserve">Agenda for Multi-Site </w:t>
      </w:r>
      <w:r>
        <w:rPr>
          <w:rFonts w:ascii="Arial" w:hAnsi="Arial" w:cs="Arial"/>
          <w:b/>
          <w:bCs/>
          <w:sz w:val="28"/>
          <w:szCs w:val="28"/>
        </w:rPr>
        <w:t xml:space="preserve">(Corporate) </w:t>
      </w:r>
      <w:r w:rsidRPr="00EB3840">
        <w:rPr>
          <w:rFonts w:ascii="Arial" w:hAnsi="Arial" w:cs="Arial"/>
          <w:b/>
          <w:bCs/>
          <w:sz w:val="28"/>
          <w:szCs w:val="28"/>
        </w:rPr>
        <w:t>Review Days beyond Day 1</w:t>
      </w: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5670"/>
        <w:gridCol w:w="2340"/>
      </w:tblGrid>
      <w:tr w:rsidR="00602D22" w:rsidRPr="009176C6" w14:paraId="1E27DA05" w14:textId="77777777" w:rsidTr="00C5492A">
        <w:trPr>
          <w:tblHeader/>
        </w:trPr>
        <w:tc>
          <w:tcPr>
            <w:tcW w:w="2250" w:type="dxa"/>
            <w:shd w:val="clear" w:color="auto" w:fill="E0E0E0"/>
          </w:tcPr>
          <w:p w14:paraId="48FF8049" w14:textId="77777777" w:rsidR="00602D22" w:rsidRPr="00AB496E" w:rsidRDefault="00602D22" w:rsidP="00C5492A">
            <w:pPr>
              <w:pStyle w:val="Heading1"/>
              <w:rPr>
                <w:sz w:val="22"/>
                <w:szCs w:val="22"/>
              </w:rPr>
            </w:pPr>
          </w:p>
          <w:p w14:paraId="0CE94E42" w14:textId="77777777" w:rsidR="00602D22" w:rsidRPr="00494273" w:rsidRDefault="00602D22" w:rsidP="00C5492A">
            <w:pPr>
              <w:jc w:val="center"/>
              <w:rPr>
                <w:rFonts w:ascii="Arial" w:hAnsi="Arial"/>
                <w:b/>
                <w:bCs/>
              </w:rPr>
            </w:pPr>
            <w:r w:rsidRPr="00494273">
              <w:rPr>
                <w:rFonts w:ascii="Arial" w:hAnsi="Arial"/>
                <w:b/>
                <w:bCs/>
              </w:rPr>
              <w:t>Time</w:t>
            </w:r>
          </w:p>
        </w:tc>
        <w:tc>
          <w:tcPr>
            <w:tcW w:w="5670" w:type="dxa"/>
            <w:shd w:val="clear" w:color="auto" w:fill="E0E0E0"/>
            <w:vAlign w:val="center"/>
          </w:tcPr>
          <w:p w14:paraId="6D6BF65E" w14:textId="77777777" w:rsidR="00602D22" w:rsidRPr="00AB496E" w:rsidRDefault="00602D22" w:rsidP="00C5492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496E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61D75D6C" w14:textId="77777777" w:rsidR="00602D22" w:rsidRPr="00AB496E" w:rsidRDefault="00602D22" w:rsidP="00C5492A">
            <w:pPr>
              <w:jc w:val="center"/>
              <w:rPr>
                <w:rFonts w:ascii="Arial" w:hAnsi="Arial" w:cs="Arial"/>
                <w:b/>
                <w:bCs/>
              </w:rPr>
            </w:pPr>
            <w:r w:rsidRPr="00AB496E">
              <w:rPr>
                <w:rFonts w:ascii="Arial" w:hAnsi="Arial" w:cs="Arial"/>
                <w:b/>
                <w:bCs/>
              </w:rPr>
              <w:t>Organization Participants</w:t>
            </w:r>
          </w:p>
        </w:tc>
      </w:tr>
      <w:tr w:rsidR="00602D22" w:rsidRPr="009176C6" w14:paraId="129BA9DB" w14:textId="77777777" w:rsidTr="00C5492A">
        <w:trPr>
          <w:cantSplit/>
        </w:trPr>
        <w:tc>
          <w:tcPr>
            <w:tcW w:w="2250" w:type="dxa"/>
          </w:tcPr>
          <w:p w14:paraId="79E3A6DD" w14:textId="77777777" w:rsidR="00602D22" w:rsidRPr="009176C6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minutes (3 hours) starting at 8:00 a.m.</w:t>
            </w:r>
          </w:p>
        </w:tc>
        <w:tc>
          <w:tcPr>
            <w:tcW w:w="5670" w:type="dxa"/>
            <w:shd w:val="clear" w:color="auto" w:fill="auto"/>
          </w:tcPr>
          <w:p w14:paraId="2D855D34" w14:textId="77777777" w:rsidR="00602D22" w:rsidRDefault="00602D22" w:rsidP="00C5492A">
            <w:pPr>
              <w:rPr>
                <w:rFonts w:ascii="Arial" w:hAnsi="Arial" w:cs="Arial"/>
                <w:sz w:val="20"/>
              </w:rPr>
            </w:pPr>
            <w:r w:rsidRPr="003913F3">
              <w:rPr>
                <w:rFonts w:ascii="Arial" w:hAnsi="Arial" w:cs="Arial"/>
                <w:b/>
                <w:bCs/>
                <w:u w:val="single"/>
              </w:rPr>
              <w:t>Site</w:t>
            </w:r>
            <w:r w:rsidRPr="000F562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(Branch Office) </w:t>
            </w:r>
            <w:r w:rsidRPr="000F5624">
              <w:rPr>
                <w:rFonts w:ascii="Arial" w:hAnsi="Arial" w:cs="Arial"/>
                <w:b/>
                <w:bCs/>
              </w:rPr>
              <w:t>Review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29C">
              <w:rPr>
                <w:rFonts w:ascii="Arial" w:hAnsi="Arial" w:cs="Arial"/>
                <w:sz w:val="20"/>
              </w:rPr>
              <w:t>(times are approximate)</w:t>
            </w:r>
          </w:p>
          <w:p w14:paraId="16D88232" w14:textId="77777777" w:rsidR="00602D22" w:rsidRDefault="00602D22" w:rsidP="00C5492A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Video meeting</w:t>
            </w:r>
            <w:r w:rsidRPr="00F9429C">
              <w:rPr>
                <w:rFonts w:ascii="Arial" w:hAnsi="Arial" w:cs="Arial"/>
                <w:sz w:val="20"/>
              </w:rPr>
              <w:t xml:space="preserve"> with </w:t>
            </w:r>
            <w:r>
              <w:rPr>
                <w:rFonts w:ascii="Arial" w:hAnsi="Arial" w:cs="Arial"/>
                <w:sz w:val="20"/>
              </w:rPr>
              <w:t>site</w:t>
            </w:r>
            <w:r w:rsidRPr="00F9429C">
              <w:rPr>
                <w:rFonts w:ascii="Arial" w:hAnsi="Arial" w:cs="Arial"/>
                <w:sz w:val="20"/>
              </w:rPr>
              <w:t xml:space="preserve"> staff (45-60 minutes) includes:</w:t>
            </w:r>
          </w:p>
          <w:p w14:paraId="0B0782B9" w14:textId="77777777" w:rsidR="00602D22" w:rsidRPr="00F9429C" w:rsidRDefault="00602D22" w:rsidP="00C5492A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Clinical Staff</w:t>
            </w:r>
            <w:r w:rsidRPr="00F9429C">
              <w:rPr>
                <w:rFonts w:ascii="Arial" w:hAnsi="Arial" w:cs="Arial"/>
                <w:i/>
                <w:sz w:val="20"/>
              </w:rPr>
              <w:t xml:space="preserve"> Tracer</w:t>
            </w:r>
          </w:p>
          <w:p w14:paraId="3A2E9C6B" w14:textId="77777777" w:rsidR="00602D22" w:rsidRPr="009176C6" w:rsidRDefault="00602D22" w:rsidP="00602D22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First contact (recruitment)</w:t>
            </w:r>
          </w:p>
          <w:p w14:paraId="29338AF7" w14:textId="77777777" w:rsidR="00602D22" w:rsidRPr="009176C6" w:rsidRDefault="00602D22" w:rsidP="00602D22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Data gathering (application process)</w:t>
            </w:r>
          </w:p>
          <w:p w14:paraId="3966F442" w14:textId="77777777" w:rsidR="00602D22" w:rsidRPr="009176C6" w:rsidRDefault="00602D22" w:rsidP="00602D22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 xml:space="preserve">Discussion related to file </w:t>
            </w:r>
            <w:proofErr w:type="gramStart"/>
            <w:r w:rsidRPr="009176C6">
              <w:rPr>
                <w:rFonts w:ascii="Arial" w:hAnsi="Arial" w:cs="Arial"/>
                <w:sz w:val="20"/>
                <w:szCs w:val="20"/>
              </w:rPr>
              <w:t>review</w:t>
            </w:r>
            <w:proofErr w:type="gramEnd"/>
          </w:p>
          <w:p w14:paraId="3DB5493D" w14:textId="77777777" w:rsidR="00602D22" w:rsidRPr="009176C6" w:rsidRDefault="00602D22" w:rsidP="00602D22">
            <w:pPr>
              <w:numPr>
                <w:ilvl w:val="1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Licensure</w:t>
            </w:r>
          </w:p>
          <w:p w14:paraId="6EC78B04" w14:textId="77777777" w:rsidR="00602D22" w:rsidRPr="009176C6" w:rsidRDefault="00602D22" w:rsidP="00602D22">
            <w:pPr>
              <w:numPr>
                <w:ilvl w:val="1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Credentials</w:t>
            </w:r>
          </w:p>
          <w:p w14:paraId="782CFAD5" w14:textId="77777777" w:rsidR="00602D22" w:rsidRPr="009176C6" w:rsidRDefault="00602D22" w:rsidP="00602D22">
            <w:pPr>
              <w:numPr>
                <w:ilvl w:val="1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Competency</w:t>
            </w:r>
          </w:p>
          <w:p w14:paraId="709FAA3F" w14:textId="77777777" w:rsidR="00602D22" w:rsidRPr="009176C6" w:rsidRDefault="00602D22" w:rsidP="00602D22">
            <w:pPr>
              <w:numPr>
                <w:ilvl w:val="1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Continuing education</w:t>
            </w:r>
          </w:p>
          <w:p w14:paraId="3853303E" w14:textId="77777777" w:rsidR="00602D22" w:rsidRPr="009176C6" w:rsidRDefault="00602D22" w:rsidP="00602D22">
            <w:pPr>
              <w:numPr>
                <w:ilvl w:val="1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Orientation</w:t>
            </w:r>
          </w:p>
          <w:p w14:paraId="6A6E9004" w14:textId="77777777" w:rsidR="00602D22" w:rsidRPr="009176C6" w:rsidRDefault="00602D22" w:rsidP="00602D22">
            <w:pPr>
              <w:numPr>
                <w:ilvl w:val="1"/>
                <w:numId w:val="10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Health status</w:t>
            </w:r>
          </w:p>
          <w:p w14:paraId="2E97CCF6" w14:textId="77777777" w:rsidR="00602D22" w:rsidRPr="009176C6" w:rsidRDefault="00602D22" w:rsidP="00602D22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Hiring decision</w:t>
            </w:r>
          </w:p>
          <w:p w14:paraId="109EB53D" w14:textId="77777777" w:rsidR="00602D22" w:rsidRPr="009176C6" w:rsidRDefault="00602D22" w:rsidP="00602D22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Orientation/assignment a</w:t>
            </w:r>
            <w:r w:rsidRPr="009176C6">
              <w:rPr>
                <w:rFonts w:ascii="Arial" w:hAnsi="Arial" w:cs="Arial"/>
                <w:sz w:val="20"/>
                <w:szCs w:val="20"/>
              </w:rPr>
              <w:t>vailability</w:t>
            </w:r>
          </w:p>
          <w:p w14:paraId="339B9DA8" w14:textId="77777777" w:rsidR="00602D22" w:rsidRPr="009176C6" w:rsidRDefault="00602D22" w:rsidP="00602D22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First placement</w:t>
            </w:r>
          </w:p>
          <w:p w14:paraId="73FC0E38" w14:textId="77777777" w:rsidR="00602D22" w:rsidRPr="009176C6" w:rsidRDefault="00602D22" w:rsidP="00602D22">
            <w:pPr>
              <w:numPr>
                <w:ilvl w:val="1"/>
                <w:numId w:val="11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How data is provided to customer</w:t>
            </w:r>
          </w:p>
          <w:p w14:paraId="27BA7288" w14:textId="77777777" w:rsidR="00602D22" w:rsidRPr="009176C6" w:rsidRDefault="00602D22" w:rsidP="00602D22">
            <w:pPr>
              <w:numPr>
                <w:ilvl w:val="1"/>
                <w:numId w:val="11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Clinical staff to </w:t>
            </w:r>
            <w:r w:rsidRPr="009176C6">
              <w:rPr>
                <w:rFonts w:ascii="Arial" w:hAnsi="Arial" w:cs="Arial"/>
                <w:sz w:val="20"/>
                <w:szCs w:val="20"/>
              </w:rPr>
              <w:t>customer matching process</w:t>
            </w:r>
          </w:p>
          <w:p w14:paraId="36C88C5F" w14:textId="77777777" w:rsidR="00602D22" w:rsidRPr="009176C6" w:rsidRDefault="00602D22" w:rsidP="00602D22">
            <w:pPr>
              <w:numPr>
                <w:ilvl w:val="1"/>
                <w:numId w:val="11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 xml:space="preserve">Customer reassignment of </w:t>
            </w:r>
            <w:r>
              <w:rPr>
                <w:rFonts w:ascii="Arial" w:hAnsi="Arial" w:cs="Arial"/>
                <w:sz w:val="20"/>
                <w:szCs w:val="20"/>
              </w:rPr>
              <w:t>clinical staff</w:t>
            </w:r>
            <w:r w:rsidRPr="009176C6">
              <w:rPr>
                <w:rFonts w:ascii="Arial" w:hAnsi="Arial" w:cs="Arial"/>
                <w:sz w:val="20"/>
                <w:szCs w:val="20"/>
              </w:rPr>
              <w:t xml:space="preserve"> (floating)</w:t>
            </w:r>
          </w:p>
          <w:p w14:paraId="46BDDE7F" w14:textId="77777777" w:rsidR="00602D22" w:rsidRPr="009176C6" w:rsidRDefault="00602D22" w:rsidP="00602D22">
            <w:pPr>
              <w:numPr>
                <w:ilvl w:val="1"/>
                <w:numId w:val="8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Registering concerns/complaints</w:t>
            </w:r>
          </w:p>
          <w:p w14:paraId="7D0D7AA3" w14:textId="77777777" w:rsidR="00602D22" w:rsidRPr="00E11A02" w:rsidRDefault="00602D22" w:rsidP="00602D22">
            <w:pPr>
              <w:numPr>
                <w:ilvl w:val="1"/>
                <w:numId w:val="8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Performance evaluation process</w:t>
            </w:r>
          </w:p>
          <w:p w14:paraId="0926AA84" w14:textId="77777777" w:rsidR="00602D22" w:rsidRPr="00F9429C" w:rsidRDefault="00602D22" w:rsidP="00C5492A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F9429C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Site</w:t>
            </w:r>
            <w:r w:rsidRPr="00F9429C">
              <w:rPr>
                <w:rFonts w:ascii="Arial" w:hAnsi="Arial" w:cs="Arial"/>
                <w:i/>
                <w:sz w:val="20"/>
              </w:rPr>
              <w:t xml:space="preserve"> Support System Tracer</w:t>
            </w:r>
          </w:p>
          <w:p w14:paraId="2B6841A0" w14:textId="77777777" w:rsidR="00602D22" w:rsidRDefault="00602D22" w:rsidP="00602D2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Site leadership </w:t>
            </w:r>
            <w:r w:rsidRPr="009176C6">
              <w:rPr>
                <w:rFonts w:ascii="Arial" w:hAnsi="Arial" w:cs="Arial"/>
                <w:sz w:val="20"/>
                <w:szCs w:val="20"/>
              </w:rPr>
              <w:t xml:space="preserve">structure </w:t>
            </w:r>
          </w:p>
          <w:p w14:paraId="59AA6F64" w14:textId="77777777" w:rsidR="00602D22" w:rsidRPr="009176C6" w:rsidRDefault="00602D22" w:rsidP="00602D2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Site </w:t>
            </w:r>
            <w:r w:rsidRPr="009176C6">
              <w:rPr>
                <w:rFonts w:ascii="Arial" w:hAnsi="Arial" w:cs="Arial"/>
                <w:sz w:val="20"/>
                <w:szCs w:val="20"/>
              </w:rPr>
              <w:t>place</w:t>
            </w:r>
            <w:r>
              <w:rPr>
                <w:rFonts w:ascii="Arial" w:hAnsi="Arial" w:cs="Arial"/>
                <w:sz w:val="20"/>
                <w:szCs w:val="20"/>
              </w:rPr>
              <w:t>ment</w:t>
            </w:r>
            <w:r w:rsidRPr="009176C6">
              <w:rPr>
                <w:rFonts w:ascii="Arial" w:hAnsi="Arial" w:cs="Arial"/>
                <w:sz w:val="20"/>
                <w:szCs w:val="20"/>
              </w:rPr>
              <w:t xml:space="preserve"> within </w:t>
            </w:r>
            <w:r>
              <w:rPr>
                <w:rFonts w:ascii="Arial" w:hAnsi="Arial" w:cs="Arial"/>
                <w:sz w:val="20"/>
                <w:szCs w:val="20"/>
              </w:rPr>
              <w:t xml:space="preserve">multi-site organization </w:t>
            </w:r>
            <w:r w:rsidRPr="009176C6">
              <w:rPr>
                <w:rFonts w:ascii="Arial" w:hAnsi="Arial" w:cs="Arial"/>
                <w:sz w:val="20"/>
                <w:szCs w:val="20"/>
              </w:rPr>
              <w:t>structure</w:t>
            </w:r>
          </w:p>
          <w:p w14:paraId="7A80281D" w14:textId="77777777" w:rsidR="00602D22" w:rsidRPr="009176C6" w:rsidRDefault="00602D22" w:rsidP="00602D2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176C6">
              <w:rPr>
                <w:rFonts w:ascii="Arial" w:hAnsi="Arial" w:cs="Arial"/>
                <w:sz w:val="20"/>
                <w:szCs w:val="20"/>
              </w:rPr>
              <w:t xml:space="preserve">ystems to support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sites</w:t>
            </w:r>
            <w:proofErr w:type="gramEnd"/>
          </w:p>
          <w:p w14:paraId="218FEA1B" w14:textId="77777777" w:rsidR="00602D22" w:rsidRPr="009176C6" w:rsidRDefault="00602D22" w:rsidP="00602D2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</w:t>
            </w:r>
            <w:r w:rsidRPr="009176C6">
              <w:rPr>
                <w:rFonts w:ascii="Arial" w:hAnsi="Arial" w:cs="Arial"/>
                <w:sz w:val="20"/>
                <w:szCs w:val="20"/>
              </w:rPr>
              <w:t xml:space="preserve"> responsibilities and accountabilities</w:t>
            </w:r>
          </w:p>
          <w:p w14:paraId="2914D42B" w14:textId="77777777" w:rsidR="00602D22" w:rsidRPr="009176C6" w:rsidRDefault="00602D22" w:rsidP="00602D2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Centralized and decentralized processes</w:t>
            </w:r>
          </w:p>
          <w:p w14:paraId="1F1C3E9B" w14:textId="77777777" w:rsidR="00602D22" w:rsidRPr="009176C6" w:rsidRDefault="00602D22" w:rsidP="00602D2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 xml:space="preserve">Communication between </w:t>
            </w:r>
            <w:r>
              <w:rPr>
                <w:rFonts w:ascii="Arial" w:hAnsi="Arial" w:cs="Arial"/>
                <w:sz w:val="20"/>
                <w:szCs w:val="20"/>
              </w:rPr>
              <w:t>corporate organization and site</w:t>
            </w:r>
          </w:p>
          <w:p w14:paraId="199A70A4" w14:textId="77777777" w:rsidR="00602D22" w:rsidRPr="009176C6" w:rsidRDefault="00602D22" w:rsidP="00602D2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 xml:space="preserve">Data reporting between </w:t>
            </w:r>
            <w:r>
              <w:rPr>
                <w:rFonts w:ascii="Arial" w:hAnsi="Arial" w:cs="Arial"/>
                <w:sz w:val="20"/>
                <w:szCs w:val="20"/>
              </w:rPr>
              <w:t>corporate organization and site</w:t>
            </w:r>
          </w:p>
          <w:p w14:paraId="54DFFD1F" w14:textId="77777777" w:rsidR="00602D22" w:rsidRPr="00E11A02" w:rsidRDefault="00602D22" w:rsidP="00602D22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176C6">
              <w:rPr>
                <w:rFonts w:ascii="Arial" w:hAnsi="Arial" w:cs="Arial"/>
                <w:sz w:val="20"/>
                <w:szCs w:val="20"/>
              </w:rPr>
              <w:t>Organization-wide performance improvement</w:t>
            </w:r>
            <w:r w:rsidRPr="009176C6">
              <w:rPr>
                <w:rFonts w:ascii="Arial" w:hAnsi="Arial" w:cs="Arial"/>
              </w:rPr>
              <w:t xml:space="preserve"> </w:t>
            </w:r>
            <w:r w:rsidRPr="00E11A0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FFE7B49" w14:textId="77777777" w:rsidR="00602D22" w:rsidRPr="009176C6" w:rsidRDefault="00602D22" w:rsidP="00C5492A">
            <w:pPr>
              <w:spacing w:before="120" w:after="120"/>
              <w:rPr>
                <w:rFonts w:ascii="Arial" w:hAnsi="Arial" w:cs="Arial"/>
              </w:rPr>
            </w:pPr>
            <w:r w:rsidRPr="00B24C8E">
              <w:rPr>
                <w:rFonts w:ascii="Arial" w:hAnsi="Arial" w:cs="Arial"/>
                <w:i/>
                <w:iCs/>
              </w:rPr>
              <w:t>Clinical staff personnel file review</w:t>
            </w:r>
            <w:r w:rsidRPr="009176C6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90-120</w:t>
            </w:r>
            <w:r w:rsidRPr="009176C6">
              <w:rPr>
                <w:rFonts w:ascii="Arial" w:hAnsi="Arial" w:cs="Arial"/>
              </w:rPr>
              <w:t xml:space="preserve"> minutes)</w:t>
            </w:r>
          </w:p>
        </w:tc>
        <w:tc>
          <w:tcPr>
            <w:tcW w:w="2340" w:type="dxa"/>
            <w:shd w:val="clear" w:color="auto" w:fill="auto"/>
          </w:tcPr>
          <w:p w14:paraId="50CC5E02" w14:textId="64BA341D" w:rsidR="00602D22" w:rsidRDefault="00602D22" w:rsidP="00C5492A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Site </w:t>
            </w:r>
            <w:r w:rsidRPr="00F9429C">
              <w:rPr>
                <w:rFonts w:ascii="Arial" w:hAnsi="Arial" w:cs="Arial"/>
                <w:sz w:val="20"/>
              </w:rPr>
              <w:t>staff including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4B3F5F4C" w14:textId="77777777" w:rsidR="00602D22" w:rsidRPr="00602D22" w:rsidRDefault="00602D22" w:rsidP="00602D22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sz w:val="20"/>
              </w:rPr>
            </w:pPr>
            <w:r w:rsidRPr="00602D22">
              <w:rPr>
                <w:rFonts w:ascii="Arial" w:hAnsi="Arial" w:cs="Arial"/>
                <w:sz w:val="20"/>
              </w:rPr>
              <w:t>Site manager</w:t>
            </w:r>
          </w:p>
          <w:p w14:paraId="5937C804" w14:textId="77777777" w:rsidR="00602D22" w:rsidRPr="00602D22" w:rsidRDefault="00602D22" w:rsidP="00602D22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sz w:val="20"/>
              </w:rPr>
            </w:pPr>
            <w:r w:rsidRPr="00602D22">
              <w:rPr>
                <w:rFonts w:ascii="Arial" w:hAnsi="Arial" w:cs="Arial"/>
                <w:sz w:val="20"/>
              </w:rPr>
              <w:t>Staffing coordinator(s)</w:t>
            </w:r>
          </w:p>
          <w:p w14:paraId="4C012063" w14:textId="77777777" w:rsidR="00602D22" w:rsidRPr="00602D22" w:rsidRDefault="00602D22" w:rsidP="00602D22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sz w:val="20"/>
              </w:rPr>
            </w:pPr>
            <w:r w:rsidRPr="00602D22">
              <w:rPr>
                <w:rFonts w:ascii="Arial" w:hAnsi="Arial" w:cs="Arial"/>
                <w:sz w:val="20"/>
              </w:rPr>
              <w:t>Supervisory staff</w:t>
            </w:r>
          </w:p>
          <w:p w14:paraId="6244551F" w14:textId="77777777" w:rsidR="00602D22" w:rsidRPr="00602D22" w:rsidRDefault="00602D22" w:rsidP="00602D22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sz w:val="20"/>
              </w:rPr>
            </w:pPr>
            <w:r w:rsidRPr="00602D22">
              <w:rPr>
                <w:rFonts w:ascii="Arial" w:hAnsi="Arial" w:cs="Arial"/>
                <w:sz w:val="20"/>
              </w:rPr>
              <w:t xml:space="preserve">Staff responsible for collecting and verifying application </w:t>
            </w:r>
            <w:proofErr w:type="gramStart"/>
            <w:r w:rsidRPr="00602D22">
              <w:rPr>
                <w:rFonts w:ascii="Arial" w:hAnsi="Arial" w:cs="Arial"/>
                <w:sz w:val="20"/>
              </w:rPr>
              <w:t>data</w:t>
            </w:r>
            <w:proofErr w:type="gramEnd"/>
          </w:p>
          <w:p w14:paraId="72827A53" w14:textId="77777777" w:rsidR="00602D22" w:rsidRPr="00602D22" w:rsidRDefault="00602D22" w:rsidP="00602D22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sz w:val="20"/>
              </w:rPr>
            </w:pPr>
            <w:r w:rsidRPr="00602D22">
              <w:rPr>
                <w:rFonts w:ascii="Arial" w:hAnsi="Arial" w:cs="Arial"/>
                <w:sz w:val="20"/>
              </w:rPr>
              <w:t>Others at the discretion of the site manager</w:t>
            </w:r>
          </w:p>
        </w:tc>
      </w:tr>
      <w:tr w:rsidR="00602D22" w:rsidRPr="009176C6" w14:paraId="06233E13" w14:textId="77777777" w:rsidTr="00C5492A">
        <w:trPr>
          <w:cantSplit/>
        </w:trPr>
        <w:tc>
          <w:tcPr>
            <w:tcW w:w="2250" w:type="dxa"/>
            <w:noWrap/>
          </w:tcPr>
          <w:p w14:paraId="78CFF904" w14:textId="77777777" w:rsidR="00602D22" w:rsidRPr="009176C6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  <w:tc>
          <w:tcPr>
            <w:tcW w:w="8010" w:type="dxa"/>
            <w:gridSpan w:val="2"/>
            <w:shd w:val="clear" w:color="auto" w:fill="auto"/>
            <w:noWrap/>
          </w:tcPr>
          <w:p w14:paraId="2195AD3A" w14:textId="5FC031C1" w:rsidR="00602D22" w:rsidRPr="00DD56D6" w:rsidRDefault="00602D22" w:rsidP="00C5492A">
            <w:pPr>
              <w:rPr>
                <w:rFonts w:ascii="Arial" w:hAnsi="Arial" w:cs="Arial"/>
                <w:b/>
                <w:bCs/>
              </w:rPr>
            </w:pPr>
            <w:r w:rsidRPr="00DD56D6">
              <w:rPr>
                <w:rFonts w:ascii="Arial" w:hAnsi="Arial" w:cs="Arial"/>
                <w:b/>
                <w:bCs/>
              </w:rPr>
              <w:t>Reviewer Lunch</w:t>
            </w:r>
          </w:p>
        </w:tc>
      </w:tr>
      <w:tr w:rsidR="00602D22" w:rsidRPr="009176C6" w14:paraId="4E930C00" w14:textId="77777777" w:rsidTr="00C5492A">
        <w:trPr>
          <w:cantSplit/>
        </w:trPr>
        <w:tc>
          <w:tcPr>
            <w:tcW w:w="2250" w:type="dxa"/>
            <w:noWrap/>
          </w:tcPr>
          <w:p w14:paraId="111114A1" w14:textId="77777777" w:rsidR="00602D22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minutes (3 hours)</w:t>
            </w:r>
          </w:p>
          <w:p w14:paraId="57512107" w14:textId="77777777" w:rsidR="00602D22" w:rsidRPr="009176C6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starting at mutually agreed upon time</w:t>
            </w:r>
          </w:p>
        </w:tc>
        <w:tc>
          <w:tcPr>
            <w:tcW w:w="5670" w:type="dxa"/>
            <w:shd w:val="clear" w:color="auto" w:fill="auto"/>
            <w:noWrap/>
          </w:tcPr>
          <w:p w14:paraId="5E6D00C1" w14:textId="77777777" w:rsidR="00602D22" w:rsidRPr="00F9429C" w:rsidRDefault="00602D22" w:rsidP="00C5492A">
            <w:pPr>
              <w:rPr>
                <w:rFonts w:ascii="Arial" w:hAnsi="Arial" w:cs="Arial"/>
                <w:sz w:val="20"/>
              </w:rPr>
            </w:pPr>
            <w:r w:rsidRPr="003913F3">
              <w:rPr>
                <w:rFonts w:ascii="Arial" w:hAnsi="Arial" w:cs="Arial"/>
                <w:b/>
                <w:bCs/>
                <w:u w:val="single"/>
              </w:rPr>
              <w:t>Site</w:t>
            </w:r>
            <w:r w:rsidRPr="000F562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(Branch Office) </w:t>
            </w:r>
            <w:r w:rsidRPr="000F5624">
              <w:rPr>
                <w:rFonts w:ascii="Arial" w:hAnsi="Arial" w:cs="Arial"/>
                <w:b/>
                <w:bCs/>
              </w:rPr>
              <w:t>Review</w:t>
            </w:r>
            <w:r w:rsidRPr="001D2894">
              <w:rPr>
                <w:rFonts w:ascii="Arial" w:hAnsi="Arial" w:cs="Arial"/>
              </w:rPr>
              <w:t xml:space="preserve"> </w:t>
            </w:r>
            <w:r w:rsidRPr="00F9429C">
              <w:rPr>
                <w:rFonts w:ascii="Arial" w:hAnsi="Arial" w:cs="Arial"/>
                <w:sz w:val="20"/>
              </w:rPr>
              <w:t>(times are approximate)</w:t>
            </w:r>
          </w:p>
          <w:p w14:paraId="16C2C595" w14:textId="77777777" w:rsidR="00602D22" w:rsidRPr="00F9429C" w:rsidRDefault="00602D22" w:rsidP="00C549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Repeat of above activity with another office</w:t>
            </w:r>
          </w:p>
        </w:tc>
        <w:tc>
          <w:tcPr>
            <w:tcW w:w="2340" w:type="dxa"/>
            <w:shd w:val="clear" w:color="auto" w:fill="auto"/>
            <w:noWrap/>
          </w:tcPr>
          <w:p w14:paraId="492293F5" w14:textId="77777777" w:rsidR="00602D22" w:rsidRPr="00F9429C" w:rsidRDefault="00602D22" w:rsidP="00C5492A">
            <w:pPr>
              <w:rPr>
                <w:rFonts w:ascii="Arial" w:hAnsi="Arial" w:cs="Arial"/>
                <w:sz w:val="20"/>
              </w:rPr>
            </w:pPr>
          </w:p>
        </w:tc>
      </w:tr>
      <w:tr w:rsidR="00602D22" w:rsidRPr="009176C6" w14:paraId="06109C0C" w14:textId="77777777" w:rsidTr="00C5492A">
        <w:trPr>
          <w:cantSplit/>
        </w:trPr>
        <w:tc>
          <w:tcPr>
            <w:tcW w:w="2250" w:type="dxa"/>
          </w:tcPr>
          <w:p w14:paraId="7A402859" w14:textId="77777777" w:rsidR="00602D22" w:rsidRPr="009176C6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 minutes</w:t>
            </w:r>
          </w:p>
        </w:tc>
        <w:tc>
          <w:tcPr>
            <w:tcW w:w="5670" w:type="dxa"/>
            <w:shd w:val="clear" w:color="auto" w:fill="auto"/>
          </w:tcPr>
          <w:p w14:paraId="0A58E20F" w14:textId="77777777" w:rsidR="00602D22" w:rsidRPr="00DD56D6" w:rsidRDefault="00602D22" w:rsidP="00C5492A">
            <w:pPr>
              <w:rPr>
                <w:rFonts w:ascii="Arial" w:hAnsi="Arial" w:cs="Arial"/>
                <w:b/>
                <w:bCs/>
              </w:rPr>
            </w:pPr>
            <w:r w:rsidRPr="00DD56D6">
              <w:rPr>
                <w:rFonts w:ascii="Arial" w:hAnsi="Arial" w:cs="Arial"/>
                <w:b/>
                <w:bCs/>
              </w:rPr>
              <w:t>Issue Resolution</w:t>
            </w:r>
          </w:p>
        </w:tc>
        <w:tc>
          <w:tcPr>
            <w:tcW w:w="2340" w:type="dxa"/>
            <w:shd w:val="clear" w:color="auto" w:fill="auto"/>
          </w:tcPr>
          <w:p w14:paraId="0EE51984" w14:textId="77777777" w:rsidR="00602D22" w:rsidRPr="00F9429C" w:rsidRDefault="00602D22" w:rsidP="00C5492A">
            <w:pPr>
              <w:rPr>
                <w:rFonts w:ascii="Arial" w:hAnsi="Arial" w:cs="Arial"/>
                <w:color w:val="FF0000"/>
                <w:sz w:val="20"/>
              </w:rPr>
            </w:pPr>
            <w:r w:rsidRPr="00A721E7">
              <w:rPr>
                <w:rFonts w:ascii="Arial" w:hAnsi="Arial" w:cs="Arial"/>
                <w:sz w:val="20"/>
                <w:szCs w:val="20"/>
              </w:rPr>
              <w:t>Certification review coordinator</w:t>
            </w:r>
            <w:r>
              <w:rPr>
                <w:rFonts w:ascii="Arial" w:hAnsi="Arial" w:cs="Arial"/>
                <w:sz w:val="20"/>
                <w:szCs w:val="20"/>
              </w:rPr>
              <w:t>, if requested by reviewer</w:t>
            </w:r>
          </w:p>
        </w:tc>
      </w:tr>
      <w:tr w:rsidR="00602D22" w:rsidRPr="009176C6" w14:paraId="5618E0B3" w14:textId="77777777" w:rsidTr="00C5492A">
        <w:trPr>
          <w:cantSplit/>
          <w:trHeight w:val="460"/>
        </w:trPr>
        <w:tc>
          <w:tcPr>
            <w:tcW w:w="2250" w:type="dxa"/>
          </w:tcPr>
          <w:p w14:paraId="463F2996" w14:textId="77777777" w:rsidR="00602D22" w:rsidRPr="009176C6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minutes</w:t>
            </w:r>
          </w:p>
        </w:tc>
        <w:tc>
          <w:tcPr>
            <w:tcW w:w="5670" w:type="dxa"/>
            <w:shd w:val="clear" w:color="auto" w:fill="auto"/>
          </w:tcPr>
          <w:p w14:paraId="002B464C" w14:textId="77777777" w:rsidR="00602D22" w:rsidRPr="00DD56D6" w:rsidRDefault="00602D22" w:rsidP="00C5492A">
            <w:pPr>
              <w:rPr>
                <w:rFonts w:ascii="Arial" w:hAnsi="Arial" w:cs="Arial"/>
                <w:b/>
                <w:bCs/>
              </w:rPr>
            </w:pPr>
            <w:r w:rsidRPr="00DD56D6">
              <w:rPr>
                <w:rFonts w:ascii="Arial" w:hAnsi="Arial" w:cs="Arial"/>
                <w:b/>
                <w:bCs/>
              </w:rPr>
              <w:t>Reviewer Report Preparation</w:t>
            </w:r>
          </w:p>
        </w:tc>
        <w:tc>
          <w:tcPr>
            <w:tcW w:w="2340" w:type="dxa"/>
            <w:shd w:val="clear" w:color="auto" w:fill="auto"/>
          </w:tcPr>
          <w:p w14:paraId="17348D2E" w14:textId="77777777" w:rsidR="00602D22" w:rsidRPr="00F9429C" w:rsidRDefault="00602D22" w:rsidP="00C5492A">
            <w:pPr>
              <w:rPr>
                <w:rFonts w:ascii="Arial" w:hAnsi="Arial" w:cs="Arial"/>
                <w:sz w:val="20"/>
              </w:rPr>
            </w:pPr>
          </w:p>
        </w:tc>
      </w:tr>
      <w:tr w:rsidR="00602D22" w:rsidRPr="009176C6" w14:paraId="74CA399E" w14:textId="77777777" w:rsidTr="00C5492A">
        <w:trPr>
          <w:cantSplit/>
        </w:trPr>
        <w:tc>
          <w:tcPr>
            <w:tcW w:w="2250" w:type="dxa"/>
            <w:noWrap/>
          </w:tcPr>
          <w:p w14:paraId="137103B6" w14:textId="77777777" w:rsidR="00602D22" w:rsidRPr="009176C6" w:rsidRDefault="00602D22" w:rsidP="00C549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 ending at approximately 4:30</w:t>
            </w:r>
          </w:p>
        </w:tc>
        <w:tc>
          <w:tcPr>
            <w:tcW w:w="5670" w:type="dxa"/>
            <w:noWrap/>
          </w:tcPr>
          <w:p w14:paraId="71A80A25" w14:textId="77777777" w:rsidR="00602D22" w:rsidRPr="00DD56D6" w:rsidRDefault="00602D22" w:rsidP="00C5492A">
            <w:pPr>
              <w:rPr>
                <w:rFonts w:ascii="Arial" w:hAnsi="Arial" w:cs="Arial"/>
              </w:rPr>
            </w:pPr>
            <w:r w:rsidRPr="00DD56D6">
              <w:rPr>
                <w:rFonts w:ascii="Arial" w:hAnsi="Arial" w:cs="Arial"/>
                <w:b/>
                <w:bCs/>
              </w:rPr>
              <w:t>Reviewer Planning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D56D6">
              <w:rPr>
                <w:rFonts w:ascii="Arial" w:hAnsi="Arial" w:cs="Arial"/>
                <w:b/>
                <w:bCs/>
              </w:rPr>
              <w:t xml:space="preserve"> or Interim Exit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D56D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or </w:t>
            </w:r>
            <w:r w:rsidRPr="00021557">
              <w:rPr>
                <w:rFonts w:ascii="Arial" w:hAnsi="Arial" w:cs="Arial"/>
                <w:b/>
                <w:bCs/>
                <w:u w:val="single"/>
              </w:rPr>
              <w:t>Multi-Site</w:t>
            </w:r>
            <w:r>
              <w:rPr>
                <w:rFonts w:ascii="Arial" w:hAnsi="Arial" w:cs="Arial"/>
                <w:b/>
                <w:bCs/>
              </w:rPr>
              <w:t xml:space="preserve"> Review Exit </w:t>
            </w:r>
            <w:r w:rsidRPr="00DD56D6">
              <w:rPr>
                <w:rFonts w:ascii="Arial" w:hAnsi="Arial" w:cs="Arial"/>
                <w:b/>
                <w:bCs/>
              </w:rPr>
              <w:t>Conference</w:t>
            </w:r>
          </w:p>
        </w:tc>
        <w:tc>
          <w:tcPr>
            <w:tcW w:w="2340" w:type="dxa"/>
            <w:noWrap/>
          </w:tcPr>
          <w:p w14:paraId="569A3403" w14:textId="77777777" w:rsidR="00602D22" w:rsidRPr="00F9429C" w:rsidRDefault="00602D22" w:rsidP="00C549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 reviewer recommendation</w:t>
            </w:r>
          </w:p>
        </w:tc>
      </w:tr>
    </w:tbl>
    <w:p w14:paraId="0D115D22" w14:textId="77777777" w:rsidR="00602D22" w:rsidRDefault="00602D22" w:rsidP="00602D22"/>
    <w:p w14:paraId="2648DBAB" w14:textId="667C0D59" w:rsidR="00376C88" w:rsidRDefault="00376C88" w:rsidP="00602D22">
      <w:pPr>
        <w:pStyle w:val="Header"/>
      </w:pPr>
    </w:p>
    <w:sectPr w:rsidR="00376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67F3" w14:textId="77777777" w:rsidR="004C5388" w:rsidRDefault="004C5388" w:rsidP="00376C88">
      <w:pPr>
        <w:spacing w:after="0" w:line="240" w:lineRule="auto"/>
      </w:pPr>
      <w:r>
        <w:separator/>
      </w:r>
    </w:p>
  </w:endnote>
  <w:endnote w:type="continuationSeparator" w:id="0">
    <w:p w14:paraId="0BCC4C2F" w14:textId="77777777" w:rsidR="004C5388" w:rsidRDefault="004C5388" w:rsidP="0037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718D" w14:textId="77777777" w:rsidR="00A211BA" w:rsidRDefault="00A21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23A3" w14:textId="163B6C68" w:rsidR="00A211BA" w:rsidRDefault="00A211BA" w:rsidP="002C0F09">
    <w:pPr>
      <w:pStyle w:val="Footer"/>
      <w:ind w:hanging="360"/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ab/>
    </w:r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  <w:p w14:paraId="3CD01827" w14:textId="77777777" w:rsidR="00A211BA" w:rsidRDefault="00A211BA" w:rsidP="002C0F09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</w:p>
  <w:p w14:paraId="11B5E4B5" w14:textId="6926DDC1" w:rsidR="002C0F09" w:rsidRPr="009A6E8E" w:rsidRDefault="002C0F09" w:rsidP="002C0F09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  <w:r w:rsidRPr="009A6E8E">
      <w:rPr>
        <w:rFonts w:ascii="Georgia" w:hAnsi="Georgia" w:cs="Arial"/>
        <w:b/>
        <w:bCs/>
        <w:sz w:val="18"/>
        <w:szCs w:val="18"/>
      </w:rPr>
      <w:t>The Joint Commission</w:t>
    </w:r>
    <w:r>
      <w:rPr>
        <w:rFonts w:ascii="Georgia" w:hAnsi="Georgia" w:cs="Arial"/>
        <w:b/>
        <w:bCs/>
        <w:sz w:val="18"/>
        <w:szCs w:val="18"/>
      </w:rPr>
      <w:tab/>
    </w:r>
    <w:r w:rsidRPr="009A6E8E">
      <w:rPr>
        <w:rFonts w:ascii="Arial" w:hAnsi="Arial" w:cs="Arial"/>
        <w:b/>
        <w:bCs/>
        <w:sz w:val="18"/>
        <w:szCs w:val="18"/>
      </w:rPr>
      <w:t xml:space="preserve">             </w:t>
    </w:r>
    <w:r w:rsidRPr="009A6E8E">
      <w:rPr>
        <w:rFonts w:ascii="Arial" w:hAnsi="Arial" w:cs="Arial"/>
        <w:sz w:val="18"/>
        <w:szCs w:val="18"/>
      </w:rPr>
      <w:t>Sample Agenda</w:t>
    </w:r>
    <w:r w:rsidRPr="0014745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C52F73">
      <w:rPr>
        <w:rFonts w:ascii="Arial" w:hAnsi="Arial" w:cs="Arial"/>
        <w:sz w:val="18"/>
        <w:szCs w:val="18"/>
      </w:rPr>
      <w:t xml:space="preserve">Page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PAGE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C52F73">
      <w:rPr>
        <w:rFonts w:ascii="Arial" w:hAnsi="Arial" w:cs="Arial"/>
        <w:sz w:val="18"/>
        <w:szCs w:val="18"/>
      </w:rPr>
      <w:fldChar w:fldCharType="end"/>
    </w:r>
    <w:r w:rsidRPr="00C52F73">
      <w:rPr>
        <w:rFonts w:ascii="Arial" w:hAnsi="Arial" w:cs="Arial"/>
        <w:sz w:val="18"/>
        <w:szCs w:val="18"/>
      </w:rPr>
      <w:t xml:space="preserve"> of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</w:t>
    </w:r>
    <w:r w:rsidRPr="00C52F73">
      <w:rPr>
        <w:rFonts w:ascii="Arial" w:hAnsi="Arial" w:cs="Arial"/>
        <w:sz w:val="18"/>
        <w:szCs w:val="18"/>
      </w:rPr>
      <w:fldChar w:fldCharType="end"/>
    </w:r>
  </w:p>
  <w:p w14:paraId="0A13A523" w14:textId="517B9193" w:rsidR="002C0F09" w:rsidRDefault="002C0F09" w:rsidP="002C0F09">
    <w:pPr>
      <w:pStyle w:val="Footer"/>
      <w:ind w:hanging="360"/>
    </w:pPr>
    <w:r>
      <w:rPr>
        <w:rFonts w:ascii="Arial" w:hAnsi="Arial" w:cs="Arial"/>
        <w:sz w:val="18"/>
        <w:szCs w:val="18"/>
      </w:rPr>
      <w:t>Health Care Staffing Services Certification</w:t>
    </w:r>
    <w:r>
      <w:rPr>
        <w:rFonts w:ascii="Arial" w:hAnsi="Arial" w:cs="Arial"/>
        <w:sz w:val="18"/>
        <w:szCs w:val="18"/>
      </w:rPr>
      <w:tab/>
      <w:t xml:space="preserve">              </w:t>
    </w:r>
    <w:r>
      <w:rPr>
        <w:rFonts w:ascii="Arial" w:hAnsi="Arial" w:cs="Arial"/>
        <w:sz w:val="18"/>
        <w:szCs w:val="18"/>
      </w:rPr>
      <w:tab/>
    </w:r>
    <w:r w:rsidR="003913F3">
      <w:rPr>
        <w:rFonts w:ascii="Arial" w:hAnsi="Arial" w:cs="Arial"/>
        <w:sz w:val="18"/>
        <w:szCs w:val="18"/>
      </w:rPr>
      <w:t>Multi-Site</w:t>
    </w:r>
    <w:r>
      <w:rPr>
        <w:rFonts w:ascii="Arial" w:hAnsi="Arial" w:cs="Arial"/>
        <w:sz w:val="18"/>
        <w:szCs w:val="18"/>
      </w:rPr>
      <w:t xml:space="preserve"> Review – Off-Site</w:t>
    </w:r>
  </w:p>
  <w:p w14:paraId="71FE80BA" w14:textId="51AA6A1E" w:rsidR="0041451F" w:rsidRPr="002C0F09" w:rsidRDefault="0041451F" w:rsidP="002C0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4F95" w14:textId="77777777" w:rsidR="00A211BA" w:rsidRDefault="00A21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BF4B" w14:textId="77777777" w:rsidR="004C5388" w:rsidRDefault="004C5388" w:rsidP="00376C88">
      <w:pPr>
        <w:spacing w:after="0" w:line="240" w:lineRule="auto"/>
      </w:pPr>
      <w:r>
        <w:separator/>
      </w:r>
    </w:p>
  </w:footnote>
  <w:footnote w:type="continuationSeparator" w:id="0">
    <w:p w14:paraId="5D31338B" w14:textId="77777777" w:rsidR="004C5388" w:rsidRDefault="004C5388" w:rsidP="0037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1DD7" w14:textId="77777777" w:rsidR="00A211BA" w:rsidRDefault="00A21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C209" w14:textId="77777777" w:rsidR="00602D22" w:rsidRPr="00FA5BF9" w:rsidRDefault="00602D22" w:rsidP="00602D22">
    <w:pPr>
      <w:pStyle w:val="Header"/>
      <w:jc w:val="center"/>
      <w:rPr>
        <w:rFonts w:ascii="Arial" w:hAnsi="Arial" w:cs="Arial"/>
        <w:b/>
        <w:bCs/>
        <w:iCs/>
      </w:rPr>
    </w:pPr>
    <w:r w:rsidRPr="00FA5BF9">
      <w:rPr>
        <w:rFonts w:ascii="Arial" w:hAnsi="Arial" w:cs="Arial"/>
      </w:rPr>
      <w:t>Health Care Staffing Services Certification</w:t>
    </w:r>
  </w:p>
  <w:p w14:paraId="412ECC30" w14:textId="663DB50C" w:rsidR="002C0F09" w:rsidRDefault="00602D22" w:rsidP="00602D22">
    <w:pPr>
      <w:tabs>
        <w:tab w:val="left" w:pos="5640"/>
      </w:tabs>
      <w:spacing w:before="80"/>
      <w:jc w:val="center"/>
      <w:rPr>
        <w:rFonts w:ascii="Arial" w:hAnsi="Arial" w:cs="Arial"/>
        <w:b/>
        <w:sz w:val="28"/>
        <w:szCs w:val="28"/>
      </w:rPr>
    </w:pPr>
    <w:r w:rsidRPr="00FA5BF9">
      <w:rPr>
        <w:rFonts w:ascii="Arial" w:hAnsi="Arial" w:cs="Arial"/>
        <w:b/>
        <w:sz w:val="28"/>
        <w:szCs w:val="28"/>
      </w:rPr>
      <w:t xml:space="preserve">Multi-Site </w:t>
    </w:r>
    <w:r>
      <w:rPr>
        <w:rFonts w:ascii="Arial" w:hAnsi="Arial" w:cs="Arial"/>
        <w:b/>
        <w:sz w:val="28"/>
        <w:szCs w:val="28"/>
      </w:rPr>
      <w:t xml:space="preserve">(Corporate) </w:t>
    </w:r>
    <w:r w:rsidRPr="00FA5BF9">
      <w:rPr>
        <w:rFonts w:ascii="Arial" w:hAnsi="Arial" w:cs="Arial"/>
        <w:b/>
        <w:sz w:val="28"/>
        <w:szCs w:val="28"/>
      </w:rPr>
      <w:t>Review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6B11" w14:textId="77777777" w:rsidR="00A211BA" w:rsidRDefault="00A21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4A6B"/>
    <w:multiLevelType w:val="hybridMultilevel"/>
    <w:tmpl w:val="4F667274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10D7C"/>
    <w:multiLevelType w:val="hybridMultilevel"/>
    <w:tmpl w:val="01800D00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BC357ED"/>
    <w:multiLevelType w:val="hybridMultilevel"/>
    <w:tmpl w:val="ABD21E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02C9"/>
    <w:multiLevelType w:val="hybridMultilevel"/>
    <w:tmpl w:val="07FE14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7BA0"/>
    <w:multiLevelType w:val="hybridMultilevel"/>
    <w:tmpl w:val="0AC217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70303"/>
    <w:multiLevelType w:val="hybridMultilevel"/>
    <w:tmpl w:val="4FD624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2CDC"/>
    <w:multiLevelType w:val="hybridMultilevel"/>
    <w:tmpl w:val="DE585114"/>
    <w:lvl w:ilvl="0" w:tplc="770CA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0E3F"/>
    <w:multiLevelType w:val="hybridMultilevel"/>
    <w:tmpl w:val="82464A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95C99"/>
    <w:multiLevelType w:val="hybridMultilevel"/>
    <w:tmpl w:val="6CE86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60AAC"/>
    <w:multiLevelType w:val="hybridMultilevel"/>
    <w:tmpl w:val="49C6A016"/>
    <w:lvl w:ilvl="0" w:tplc="623C2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E6E8A"/>
    <w:multiLevelType w:val="hybridMultilevel"/>
    <w:tmpl w:val="A4E4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91385F"/>
    <w:multiLevelType w:val="hybridMultilevel"/>
    <w:tmpl w:val="B394C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E0887"/>
    <w:multiLevelType w:val="hybridMultilevel"/>
    <w:tmpl w:val="A78895D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14B0C"/>
    <w:multiLevelType w:val="hybridMultilevel"/>
    <w:tmpl w:val="D902A4AC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7541F9"/>
    <w:multiLevelType w:val="hybridMultilevel"/>
    <w:tmpl w:val="EFE85AC0"/>
    <w:lvl w:ilvl="0" w:tplc="ACBAE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818B4"/>
    <w:multiLevelType w:val="hybridMultilevel"/>
    <w:tmpl w:val="859C546C"/>
    <w:lvl w:ilvl="0" w:tplc="ACBAE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B03289"/>
    <w:multiLevelType w:val="hybridMultilevel"/>
    <w:tmpl w:val="0172D7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C81C67"/>
    <w:multiLevelType w:val="hybridMultilevel"/>
    <w:tmpl w:val="A5EA8306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2E7D70"/>
    <w:multiLevelType w:val="hybridMultilevel"/>
    <w:tmpl w:val="F18C23FA"/>
    <w:lvl w:ilvl="0" w:tplc="623C2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0C1E"/>
    <w:multiLevelType w:val="hybridMultilevel"/>
    <w:tmpl w:val="136460FE"/>
    <w:lvl w:ilvl="0" w:tplc="ACBAE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63BDE"/>
    <w:multiLevelType w:val="hybridMultilevel"/>
    <w:tmpl w:val="F9CE1FD8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113FB1"/>
    <w:multiLevelType w:val="hybridMultilevel"/>
    <w:tmpl w:val="4080DB7A"/>
    <w:lvl w:ilvl="0" w:tplc="623C2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12294"/>
    <w:multiLevelType w:val="hybridMultilevel"/>
    <w:tmpl w:val="9E64F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84721"/>
    <w:multiLevelType w:val="hybridMultilevel"/>
    <w:tmpl w:val="48B0D744"/>
    <w:lvl w:ilvl="0" w:tplc="ACBAEB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785F65"/>
    <w:multiLevelType w:val="hybridMultilevel"/>
    <w:tmpl w:val="E7762CEC"/>
    <w:lvl w:ilvl="0" w:tplc="ACBAEB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E0B4D"/>
    <w:multiLevelType w:val="hybridMultilevel"/>
    <w:tmpl w:val="A4E4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F06C1"/>
    <w:multiLevelType w:val="hybridMultilevel"/>
    <w:tmpl w:val="769CC2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0586A"/>
    <w:multiLevelType w:val="hybridMultilevel"/>
    <w:tmpl w:val="4D005A70"/>
    <w:lvl w:ilvl="0" w:tplc="ACBAE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E11342"/>
    <w:multiLevelType w:val="hybridMultilevel"/>
    <w:tmpl w:val="EE60581E"/>
    <w:lvl w:ilvl="0" w:tplc="DF429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9" w15:restartNumberingAfterBreak="0">
    <w:nsid w:val="61764356"/>
    <w:multiLevelType w:val="hybridMultilevel"/>
    <w:tmpl w:val="16A051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C4342"/>
    <w:multiLevelType w:val="hybridMultilevel"/>
    <w:tmpl w:val="09C4DDEC"/>
    <w:lvl w:ilvl="0" w:tplc="ACBAEB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042BC7"/>
    <w:multiLevelType w:val="hybridMultilevel"/>
    <w:tmpl w:val="5D54D6EA"/>
    <w:lvl w:ilvl="0" w:tplc="623C2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66DC1"/>
    <w:multiLevelType w:val="hybridMultilevel"/>
    <w:tmpl w:val="A11886CE"/>
    <w:lvl w:ilvl="0" w:tplc="ACBAE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D47332"/>
    <w:multiLevelType w:val="hybridMultilevel"/>
    <w:tmpl w:val="A4E4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8268B2"/>
    <w:multiLevelType w:val="hybridMultilevel"/>
    <w:tmpl w:val="6EA89786"/>
    <w:lvl w:ilvl="0" w:tplc="ACBAEB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C50046"/>
    <w:multiLevelType w:val="hybridMultilevel"/>
    <w:tmpl w:val="7A160A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9770857">
    <w:abstractNumId w:val="30"/>
  </w:num>
  <w:num w:numId="2" w16cid:durableId="728958079">
    <w:abstractNumId w:val="35"/>
  </w:num>
  <w:num w:numId="3" w16cid:durableId="1058092580">
    <w:abstractNumId w:val="6"/>
  </w:num>
  <w:num w:numId="4" w16cid:durableId="1817646302">
    <w:abstractNumId w:val="5"/>
  </w:num>
  <w:num w:numId="5" w16cid:durableId="1511145384">
    <w:abstractNumId w:val="11"/>
  </w:num>
  <w:num w:numId="6" w16cid:durableId="793402467">
    <w:abstractNumId w:val="22"/>
  </w:num>
  <w:num w:numId="7" w16cid:durableId="519203009">
    <w:abstractNumId w:val="33"/>
  </w:num>
  <w:num w:numId="8" w16cid:durableId="348724202">
    <w:abstractNumId w:val="14"/>
  </w:num>
  <w:num w:numId="9" w16cid:durableId="2050568306">
    <w:abstractNumId w:val="15"/>
  </w:num>
  <w:num w:numId="10" w16cid:durableId="1506673375">
    <w:abstractNumId w:val="27"/>
  </w:num>
  <w:num w:numId="11" w16cid:durableId="1671104904">
    <w:abstractNumId w:val="32"/>
  </w:num>
  <w:num w:numId="12" w16cid:durableId="303780361">
    <w:abstractNumId w:val="16"/>
  </w:num>
  <w:num w:numId="13" w16cid:durableId="906692734">
    <w:abstractNumId w:val="24"/>
  </w:num>
  <w:num w:numId="14" w16cid:durableId="1562445755">
    <w:abstractNumId w:val="23"/>
  </w:num>
  <w:num w:numId="15" w16cid:durableId="629283900">
    <w:abstractNumId w:val="13"/>
  </w:num>
  <w:num w:numId="16" w16cid:durableId="124280296">
    <w:abstractNumId w:val="18"/>
  </w:num>
  <w:num w:numId="17" w16cid:durableId="778989649">
    <w:abstractNumId w:val="20"/>
  </w:num>
  <w:num w:numId="18" w16cid:durableId="49308042">
    <w:abstractNumId w:val="17"/>
  </w:num>
  <w:num w:numId="19" w16cid:durableId="1502815126">
    <w:abstractNumId w:val="0"/>
  </w:num>
  <w:num w:numId="20" w16cid:durableId="1153259123">
    <w:abstractNumId w:val="9"/>
  </w:num>
  <w:num w:numId="21" w16cid:durableId="525211686">
    <w:abstractNumId w:val="31"/>
  </w:num>
  <w:num w:numId="22" w16cid:durableId="2104299227">
    <w:abstractNumId w:val="21"/>
  </w:num>
  <w:num w:numId="23" w16cid:durableId="95560263">
    <w:abstractNumId w:val="1"/>
  </w:num>
  <w:num w:numId="24" w16cid:durableId="1289776712">
    <w:abstractNumId w:val="28"/>
  </w:num>
  <w:num w:numId="25" w16cid:durableId="499934280">
    <w:abstractNumId w:val="34"/>
  </w:num>
  <w:num w:numId="26" w16cid:durableId="1519539676">
    <w:abstractNumId w:val="19"/>
  </w:num>
  <w:num w:numId="27" w16cid:durableId="347291755">
    <w:abstractNumId w:val="10"/>
  </w:num>
  <w:num w:numId="28" w16cid:durableId="566187656">
    <w:abstractNumId w:val="25"/>
  </w:num>
  <w:num w:numId="29" w16cid:durableId="626158835">
    <w:abstractNumId w:val="3"/>
  </w:num>
  <w:num w:numId="30" w16cid:durableId="1475677076">
    <w:abstractNumId w:val="26"/>
  </w:num>
  <w:num w:numId="31" w16cid:durableId="1682002817">
    <w:abstractNumId w:val="2"/>
  </w:num>
  <w:num w:numId="32" w16cid:durableId="725565525">
    <w:abstractNumId w:val="4"/>
  </w:num>
  <w:num w:numId="33" w16cid:durableId="1929003798">
    <w:abstractNumId w:val="7"/>
  </w:num>
  <w:num w:numId="34" w16cid:durableId="1900826745">
    <w:abstractNumId w:val="12"/>
  </w:num>
  <w:num w:numId="35" w16cid:durableId="141774741">
    <w:abstractNumId w:val="29"/>
  </w:num>
  <w:num w:numId="36" w16cid:durableId="1457480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88"/>
    <w:rsid w:val="00021557"/>
    <w:rsid w:val="00025ADE"/>
    <w:rsid w:val="000911B0"/>
    <w:rsid w:val="000D104E"/>
    <w:rsid w:val="000F5624"/>
    <w:rsid w:val="00292790"/>
    <w:rsid w:val="002C0F09"/>
    <w:rsid w:val="00376C88"/>
    <w:rsid w:val="003913F3"/>
    <w:rsid w:val="0041451F"/>
    <w:rsid w:val="00482726"/>
    <w:rsid w:val="004C5388"/>
    <w:rsid w:val="004E6EE0"/>
    <w:rsid w:val="00602D22"/>
    <w:rsid w:val="006B2DEA"/>
    <w:rsid w:val="006C50CB"/>
    <w:rsid w:val="006F0BA5"/>
    <w:rsid w:val="009B4980"/>
    <w:rsid w:val="00A211BA"/>
    <w:rsid w:val="00AB1E5B"/>
    <w:rsid w:val="00AB4B83"/>
    <w:rsid w:val="00B24C8E"/>
    <w:rsid w:val="00B7686E"/>
    <w:rsid w:val="00C67683"/>
    <w:rsid w:val="00D37202"/>
    <w:rsid w:val="00DD08E9"/>
    <w:rsid w:val="00DD56D6"/>
    <w:rsid w:val="00DE7933"/>
    <w:rsid w:val="00E11A02"/>
    <w:rsid w:val="00EF18BE"/>
    <w:rsid w:val="00F11E95"/>
    <w:rsid w:val="00F4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8C43"/>
  <w15:chartTrackingRefBased/>
  <w15:docId w15:val="{31E36AE1-29D8-447D-AA56-A2F6B802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88"/>
  </w:style>
  <w:style w:type="paragraph" w:styleId="Heading1">
    <w:name w:val="heading 1"/>
    <w:basedOn w:val="Normal"/>
    <w:next w:val="Normal"/>
    <w:link w:val="Heading1Char"/>
    <w:qFormat/>
    <w:rsid w:val="00376C88"/>
    <w:pPr>
      <w:keepNext/>
      <w:spacing w:after="0" w:line="240" w:lineRule="auto"/>
      <w:outlineLvl w:val="0"/>
    </w:pPr>
    <w:rPr>
      <w:rFonts w:ascii="Arial" w:eastAsia="Times New Roman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C88"/>
  </w:style>
  <w:style w:type="paragraph" w:styleId="Footer">
    <w:name w:val="footer"/>
    <w:basedOn w:val="Normal"/>
    <w:link w:val="FooterChar"/>
    <w:uiPriority w:val="99"/>
    <w:unhideWhenUsed/>
    <w:rsid w:val="0037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C88"/>
  </w:style>
  <w:style w:type="character" w:customStyle="1" w:styleId="Heading1Char">
    <w:name w:val="Heading 1 Char"/>
    <w:basedOn w:val="DefaultParagraphFont"/>
    <w:link w:val="Heading1"/>
    <w:rsid w:val="00376C88"/>
    <w:rPr>
      <w:rFonts w:ascii="Arial" w:eastAsia="Times New Roman" w:hAnsi="Arial" w:cs="Arial"/>
      <w:b/>
      <w:sz w:val="18"/>
      <w:szCs w:val="18"/>
    </w:rPr>
  </w:style>
  <w:style w:type="character" w:styleId="PageNumber">
    <w:name w:val="page number"/>
    <w:basedOn w:val="DefaultParagraphFont"/>
    <w:rsid w:val="0041451F"/>
  </w:style>
  <w:style w:type="paragraph" w:styleId="ListParagraph">
    <w:name w:val="List Paragraph"/>
    <w:basedOn w:val="Normal"/>
    <w:uiPriority w:val="34"/>
    <w:qFormat/>
    <w:rsid w:val="00414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4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E1E749EBD2A4D9D4FEE26C00788C4" ma:contentTypeVersion="0" ma:contentTypeDescription="Create a new document." ma:contentTypeScope="" ma:versionID="fc753c9f462f7b77bc1424eabd190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66D3-3074-4EBF-9198-6333C4D14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9ED4B-1DA6-4928-AC9C-A3ACB03C7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9A41D9-9E88-4004-BE82-46CE801A27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Caroline</dc:creator>
  <cp:keywords/>
  <dc:description/>
  <cp:lastModifiedBy>Jacobs, Kelli</cp:lastModifiedBy>
  <cp:revision>3</cp:revision>
  <cp:lastPrinted>2022-01-25T14:44:00Z</cp:lastPrinted>
  <dcterms:created xsi:type="dcterms:W3CDTF">2024-01-17T18:51:00Z</dcterms:created>
  <dcterms:modified xsi:type="dcterms:W3CDTF">2024-01-17T18:51:00Z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0x010100C7CE1E749EBD2A4D9D4FEE26C00788C4</vt:lpwstr>
  </property>
  <property fmtid="{D5CDD505-2E9C-101B-9397-08002B2CF9AE}" pid="3" name="Path">
    <vt:lpwstr>Unknown</vt:lpwstr>
  </property>
  <property fmtid="{D5CDD505-2E9C-101B-9397-08002B2CF9AE}" pid="4" name="DSSM Project Status">
    <vt:lpwstr>Active</vt:lpwstr>
  </property>
</Properties>
</file>